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16" w:rsidRDefault="006F5716">
      <w:pPr>
        <w:pStyle w:val="ConsPlusTitlePage"/>
      </w:pPr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F5716" w:rsidRDefault="006F5716">
      <w:pPr>
        <w:pStyle w:val="ConsPlusNormal"/>
        <w:jc w:val="both"/>
        <w:outlineLvl w:val="0"/>
      </w:pPr>
    </w:p>
    <w:p w:rsidR="006F5716" w:rsidRDefault="006F5716">
      <w:pPr>
        <w:pStyle w:val="ConsPlusTitle"/>
        <w:jc w:val="center"/>
        <w:outlineLvl w:val="0"/>
      </w:pPr>
      <w:r>
        <w:t>КАБИНЕТ МИНИСТРОВ РЕСПУБЛИКИ ТАТАРСТАН</w:t>
      </w:r>
    </w:p>
    <w:p w:rsidR="006F5716" w:rsidRDefault="006F5716">
      <w:pPr>
        <w:pStyle w:val="ConsPlusTitle"/>
        <w:jc w:val="both"/>
      </w:pPr>
    </w:p>
    <w:p w:rsidR="006F5716" w:rsidRDefault="006F5716">
      <w:pPr>
        <w:pStyle w:val="ConsPlusTitle"/>
        <w:jc w:val="center"/>
      </w:pPr>
      <w:r>
        <w:t>ПОСТАНОВЛЕНИЕ</w:t>
      </w:r>
    </w:p>
    <w:p w:rsidR="006F5716" w:rsidRDefault="006F5716">
      <w:pPr>
        <w:pStyle w:val="ConsPlusTitle"/>
        <w:jc w:val="center"/>
      </w:pPr>
      <w:r>
        <w:t>от 2 июля 2019 г. N 546</w:t>
      </w:r>
    </w:p>
    <w:p w:rsidR="006F5716" w:rsidRDefault="006F5716">
      <w:pPr>
        <w:pStyle w:val="ConsPlusTitle"/>
        <w:jc w:val="both"/>
      </w:pPr>
    </w:p>
    <w:p w:rsidR="006F5716" w:rsidRDefault="006F5716">
      <w:pPr>
        <w:pStyle w:val="ConsPlusTitle"/>
        <w:jc w:val="center"/>
      </w:pPr>
      <w:r>
        <w:t>О НОРМАТИВНОМ ФИНАНСИРОВАНИИ ДЕЯТЕЛЬНОСТИ</w:t>
      </w:r>
    </w:p>
    <w:p w:rsidR="006F5716" w:rsidRDefault="006F5716">
      <w:pPr>
        <w:pStyle w:val="ConsPlusTitle"/>
        <w:jc w:val="center"/>
      </w:pPr>
      <w:r>
        <w:t>МУНИЦИПАЛЬНЫХ ДОШКОЛЬНЫХ ОБРАЗОВАТЕЛЬНЫХ ОРГАНИЗАЦИЙ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В целях повышения эффективности функционирования муниципальных дошкольных образовательных организаций, повышения качества бюджетных образовательных услуг дошкольного образования Кабинет Министров Республики Татарстан постановляет: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bookmarkStart w:id="0" w:name="P11"/>
      <w:bookmarkEnd w:id="0"/>
      <w:r>
        <w:t>1. Утвердить прилагаемые:</w:t>
      </w:r>
    </w:p>
    <w:bookmarkStart w:id="1" w:name="P12"/>
    <w:bookmarkEnd w:id="1"/>
    <w:p w:rsidR="006F5716" w:rsidRDefault="006F5716">
      <w:pPr>
        <w:pStyle w:val="ConsPlusNormal"/>
        <w:spacing w:before="220"/>
        <w:ind w:firstLine="540"/>
        <w:jc w:val="both"/>
      </w:pPr>
      <w:r w:rsidRPr="00653247">
        <w:fldChar w:fldCharType="begin"/>
      </w:r>
      <w:r>
        <w:instrText xml:space="preserve"> HYPERLINK \l "P46" </w:instrText>
      </w:r>
      <w:r w:rsidRPr="00653247">
        <w:fldChar w:fldCharType="separate"/>
      </w:r>
      <w:r>
        <w:rPr>
          <w:color w:val="0000FF"/>
        </w:rPr>
        <w:t>Порядок</w:t>
      </w:r>
      <w:r w:rsidRPr="00653247">
        <w:rPr>
          <w:color w:val="0000FF"/>
        </w:rPr>
        <w:fldChar w:fldCharType="end"/>
      </w:r>
      <w:r>
        <w:t xml:space="preserve"> расчета нормативных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(далее - Порядок);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204" w:history="1">
        <w:r>
          <w:rPr>
            <w:color w:val="0000FF"/>
          </w:rPr>
          <w:t>рекомендации</w:t>
        </w:r>
      </w:hyperlink>
      <w:r>
        <w:t xml:space="preserve"> по расчету нормативных затрат на оказание муниципальной услуги по присмотру и уходу за детьми в муниципальных дошкольных образовательных организациях;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542" w:history="1">
        <w:r>
          <w:rPr>
            <w:color w:val="0000FF"/>
          </w:rPr>
          <w:t>рекомендации</w:t>
        </w:r>
      </w:hyperlink>
      <w:r>
        <w:t xml:space="preserve"> по расчету нормативных затрат на содержание имущества, расходов на оплату коммунальных услуг, нормативных расходов на услуги связи, нормативных расходов на содержание бассейнов в муниципальных дошкольных образовательных организациях;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725" w:history="1">
        <w:r>
          <w:rPr>
            <w:color w:val="0000FF"/>
          </w:rPr>
          <w:t>рекомендации</w:t>
        </w:r>
      </w:hyperlink>
      <w:r>
        <w:t xml:space="preserve"> по формированию и взиманию родительской платы за присмотр и уход за детьми в муниципальных дошкольных образовательных организациях;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767" w:history="1">
        <w:r>
          <w:rPr>
            <w:color w:val="0000FF"/>
          </w:rPr>
          <w:t>рекомендации</w:t>
        </w:r>
      </w:hyperlink>
      <w:r>
        <w:t xml:space="preserve"> по расчету объема финансового обеспечения муниципальных дошкольных образовательных организаций.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2. Министерству образования и науки Республики Татарстан, государственному бюджетному учреждению "Центр экономических и социальных исследований Республики Татарстан при Кабинете Министров Республики Татарстан" осуществлять расчет нормативных затрат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Республики Татарстан в соответствии с Порядком, указанным в </w:t>
      </w:r>
      <w:hyperlink w:anchor="P12" w:history="1">
        <w:r>
          <w:rPr>
            <w:color w:val="0000FF"/>
          </w:rPr>
          <w:t>абзаце втором пункта 1</w:t>
        </w:r>
      </w:hyperlink>
      <w:r>
        <w:t xml:space="preserve"> настоящего постановления.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3. Предложить органам местного самоуправления разработать и утвердить в соответствии с методическими рекомендациями, указанными в </w:t>
      </w:r>
      <w:hyperlink w:anchor="P11" w:history="1">
        <w:r>
          <w:rPr>
            <w:color w:val="0000FF"/>
          </w:rPr>
          <w:t>пункте 1</w:t>
        </w:r>
      </w:hyperlink>
      <w:r>
        <w:t xml:space="preserve"> настоящего постановления: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порядок расчета нормативных затрат на оказание муниципальной услуги по присмотру и уходу за воспитанниками в дошкольных образовательных организациях муниципального района (городского округа);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порядок расчета объема финансового обеспечения дошкольной образовательной организации муниципального района (городского округа);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порядок формирования и взимания родительской платы за присмотр и уход за детьми в образовательных организациях, реализующих образовательные программы дошкольного образования муниципального района (городского округа).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6F5716" w:rsidRDefault="007B3849">
      <w:pPr>
        <w:pStyle w:val="ConsPlusNormal"/>
        <w:spacing w:before="220"/>
        <w:ind w:firstLine="540"/>
        <w:jc w:val="both"/>
      </w:pPr>
      <w:hyperlink r:id="rId7" w:history="1">
        <w:r w:rsidR="006F5716">
          <w:rPr>
            <w:color w:val="0000FF"/>
          </w:rPr>
          <w:t>постановление</w:t>
        </w:r>
      </w:hyperlink>
      <w:r w:rsidR="006F5716">
        <w:t xml:space="preserve"> Кабинета Министров Республики Татарстан от 30.12.2013 N 1096 "О нормативном финансировании деятельности дошкольных образовательных организаций Республики Татарстан";</w:t>
      </w:r>
    </w:p>
    <w:p w:rsidR="006F5716" w:rsidRDefault="007B3849">
      <w:pPr>
        <w:pStyle w:val="ConsPlusNormal"/>
        <w:spacing w:before="220"/>
        <w:ind w:firstLine="540"/>
        <w:jc w:val="both"/>
      </w:pPr>
      <w:hyperlink r:id="rId8" w:history="1">
        <w:r w:rsidR="006F5716">
          <w:rPr>
            <w:color w:val="0000FF"/>
          </w:rPr>
          <w:t>постановление</w:t>
        </w:r>
      </w:hyperlink>
      <w:r w:rsidR="006F5716">
        <w:t xml:space="preserve"> Кабинета Министров Республики Татарстан от 25.07.2014 N 546 "О внесении изменений в постановление Кабинета Министров Республики Татарстан от 30.12.2013 N 1096 "О нормативном финансировании деятельности дошкольных образовательных организаций Республики Татарстан";</w:t>
      </w:r>
    </w:p>
    <w:p w:rsidR="006F5716" w:rsidRDefault="007B3849">
      <w:pPr>
        <w:pStyle w:val="ConsPlusNormal"/>
        <w:spacing w:before="220"/>
        <w:ind w:firstLine="540"/>
        <w:jc w:val="both"/>
      </w:pPr>
      <w:hyperlink r:id="rId9" w:history="1">
        <w:r w:rsidR="006F5716">
          <w:rPr>
            <w:color w:val="0000FF"/>
          </w:rPr>
          <w:t>постановление</w:t>
        </w:r>
      </w:hyperlink>
      <w:r w:rsidR="006F5716">
        <w:t xml:space="preserve"> Кабинета Министров Республики Татарстан от 08.02.2016 N 76 "О внесении изменений в отдельные постановления Кабинета Министров Республики Татарстан";</w:t>
      </w:r>
    </w:p>
    <w:p w:rsidR="006F5716" w:rsidRDefault="007B3849">
      <w:pPr>
        <w:pStyle w:val="ConsPlusNormal"/>
        <w:spacing w:before="220"/>
        <w:ind w:firstLine="540"/>
        <w:jc w:val="both"/>
      </w:pPr>
      <w:hyperlink r:id="rId10" w:history="1">
        <w:r w:rsidR="006F5716">
          <w:rPr>
            <w:color w:val="0000FF"/>
          </w:rPr>
          <w:t>постановление</w:t>
        </w:r>
      </w:hyperlink>
      <w:r w:rsidR="006F5716">
        <w:t xml:space="preserve"> Кабинета Министров Республики Татарстан от 31.03.2017 N 201 "О внесении изменений в постановление Кабинета Министров Республики Татарстан от 30.12.2013 N 1096 "О нормативном финансировании деятельности дошкольных образовательных организаций Республики Татарстан";</w:t>
      </w:r>
    </w:p>
    <w:p w:rsidR="006F5716" w:rsidRDefault="007B3849">
      <w:pPr>
        <w:pStyle w:val="ConsPlusNormal"/>
        <w:spacing w:before="220"/>
        <w:ind w:firstLine="540"/>
        <w:jc w:val="both"/>
      </w:pPr>
      <w:hyperlink r:id="rId11" w:history="1">
        <w:r w:rsidR="006F5716">
          <w:rPr>
            <w:color w:val="0000FF"/>
          </w:rPr>
          <w:t>пункт 1</w:t>
        </w:r>
      </w:hyperlink>
      <w:r w:rsidR="006F5716">
        <w:t xml:space="preserve"> постановления Кабинета Министров Республики Татарстан от 13.11.2018 N 996 "О внесении изменений в отдельные постановления Кабинета Министров Республики Татарстан";</w:t>
      </w:r>
    </w:p>
    <w:p w:rsidR="006F5716" w:rsidRDefault="007B3849">
      <w:pPr>
        <w:pStyle w:val="ConsPlusNormal"/>
        <w:spacing w:before="220"/>
        <w:ind w:firstLine="540"/>
        <w:jc w:val="both"/>
      </w:pPr>
      <w:hyperlink r:id="rId12" w:history="1">
        <w:r w:rsidR="006F5716">
          <w:rPr>
            <w:color w:val="0000FF"/>
          </w:rPr>
          <w:t>постановление</w:t>
        </w:r>
      </w:hyperlink>
      <w:r w:rsidR="006F5716">
        <w:t xml:space="preserve"> Кабинета Министров Республики Татарстан от 29.12.2018 N 1267 "О внесении изменения в Методические рекомендации по расчету нормативных затрат на оказание муниципальной услуги по присмотру и уходу за воспитанниками в дошкольных образовательных организациях Республики Татарстан, утвержденные постановлением Кабинета Министров Республики Татарстан от 30.12.2013 N 1096 "О нормативном финансировании деятельности дошкольных образовательных организаций Республики Татарстан".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5. Установить, что настоящее постановление вступает в силу с 1 января 2020 года.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6. Контроль за исполнением настоящего постановления возложить на Министерство образования и науки Республики Татарстан.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</w:pPr>
      <w:r>
        <w:t>Премьер-министр</w:t>
      </w:r>
    </w:p>
    <w:p w:rsidR="006F5716" w:rsidRDefault="006F5716">
      <w:pPr>
        <w:pStyle w:val="ConsPlusNormal"/>
        <w:jc w:val="right"/>
      </w:pPr>
      <w:r>
        <w:t>Республики Татарстан</w:t>
      </w:r>
    </w:p>
    <w:p w:rsidR="006F5716" w:rsidRDefault="006F5716">
      <w:pPr>
        <w:pStyle w:val="ConsPlusNormal"/>
        <w:jc w:val="right"/>
      </w:pPr>
      <w:r>
        <w:t>А.В.ПЕСОШИН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E71E7E" w:rsidRDefault="00E71E7E">
      <w:pPr>
        <w:pStyle w:val="ConsPlusNormal"/>
        <w:jc w:val="right"/>
        <w:outlineLvl w:val="0"/>
      </w:pPr>
    </w:p>
    <w:p w:rsidR="006F5716" w:rsidRDefault="006F5716">
      <w:pPr>
        <w:pStyle w:val="ConsPlusNormal"/>
        <w:jc w:val="right"/>
        <w:outlineLvl w:val="0"/>
      </w:pPr>
      <w:r>
        <w:lastRenderedPageBreak/>
        <w:t>Утвержден</w:t>
      </w:r>
    </w:p>
    <w:p w:rsidR="006F5716" w:rsidRDefault="006F5716">
      <w:pPr>
        <w:pStyle w:val="ConsPlusNormal"/>
        <w:jc w:val="right"/>
      </w:pPr>
      <w:r>
        <w:t>постановлением</w:t>
      </w:r>
    </w:p>
    <w:p w:rsidR="006F5716" w:rsidRDefault="006F5716">
      <w:pPr>
        <w:pStyle w:val="ConsPlusNormal"/>
        <w:jc w:val="right"/>
      </w:pPr>
      <w:r>
        <w:t>Кабинета Министров</w:t>
      </w:r>
    </w:p>
    <w:p w:rsidR="006F5716" w:rsidRDefault="006F5716">
      <w:pPr>
        <w:pStyle w:val="ConsPlusNormal"/>
        <w:jc w:val="right"/>
      </w:pPr>
      <w:r>
        <w:t>Республики Татарстан</w:t>
      </w:r>
    </w:p>
    <w:p w:rsidR="006F5716" w:rsidRDefault="006F5716">
      <w:pPr>
        <w:pStyle w:val="ConsPlusNormal"/>
        <w:jc w:val="right"/>
      </w:pPr>
      <w:r>
        <w:t>от 2 июля 2019 г. N 546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2" w:name="P46"/>
      <w:bookmarkEnd w:id="2"/>
      <w:r>
        <w:t>ПОРЯДОК</w:t>
      </w:r>
    </w:p>
    <w:p w:rsidR="006F5716" w:rsidRDefault="006F5716">
      <w:pPr>
        <w:pStyle w:val="ConsPlusTitle"/>
        <w:jc w:val="center"/>
      </w:pPr>
      <w:r>
        <w:t>РАСЧЕТА НОРМАТИВНЫХ ЗАТРАТ НА ОБЕСПЕЧЕНИЕ ГОСУДАРСТВЕННЫХ</w:t>
      </w:r>
    </w:p>
    <w:p w:rsidR="006F5716" w:rsidRDefault="006F5716">
      <w:pPr>
        <w:pStyle w:val="ConsPlusTitle"/>
        <w:jc w:val="center"/>
      </w:pPr>
      <w:r>
        <w:t>ГАРАНТИЙ РЕАЛИЗАЦИИ ПРАВ НА ПОЛУЧЕНИЕ ОБЩЕДОСТУПНОГО</w:t>
      </w:r>
    </w:p>
    <w:p w:rsidR="006F5716" w:rsidRDefault="006F5716">
      <w:pPr>
        <w:pStyle w:val="ConsPlusTitle"/>
        <w:jc w:val="center"/>
      </w:pPr>
      <w:r>
        <w:t>И БЕСПЛАТНОГО ДОШКОЛЬНОГО ОБРАЗОВАНИЯ В МУНИЦИПАЛЬНЫХ</w:t>
      </w:r>
    </w:p>
    <w:p w:rsidR="006F5716" w:rsidRDefault="006F5716">
      <w:pPr>
        <w:pStyle w:val="ConsPlusTitle"/>
        <w:jc w:val="center"/>
      </w:pPr>
      <w:r>
        <w:t>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I. Общие положения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1.1. Порядок расчета нормативных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(далее - Порядок) устанавливает правила определения нормативных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1.2. Нормативные затраты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(далее - нормативы) включают расходы на: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реализацию образовательных программ дошкольного образования;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обеспечение воспитанников средствами обучения и воспитания в соответствии с установленными нормами.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1.3. Нормативы устанавливаются дифференцированно в зависимости от группы муниципальной дошкольной образовательной организации, режима работы, территориального расположения (городская, сельская местность) и возрастного состава воспитанников.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1.4. Порядок устанавливает правила определения нормативов для муниципальных дошкольных образовательных организаций, а также для муниципальных общеобразовательных организаций, реализующих образовательные программы дошкольного образования (далее - дошкольная образовательная организация) по группам: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общеразвивающей направленности;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компенсирующей направленности;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комбинированной направленности;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оздоровительной направленности.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1.5. Нормативы устанавливаются в расчете на одного воспитанника в год. Для сельской малокомплектной дошкольной образовательной организации нормативы устанавливаются в расчете на группу в год.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1.6. Малокомплектной дошкольной образовательной организацией является социально и культурно значимая муниципальная дошкольная образовательная организация, расположенная в сельской местности, отвечающая следующим критериям: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территориальная дислокация в сельской местности;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lastRenderedPageBreak/>
        <w:t>наличие не более двух групп в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численность воспитанников в группах, не превышающая 50 процентов предельной нормативной наполняемости, определенной в пункте 1.7 Порядка.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3" w:name="P69"/>
      <w:bookmarkEnd w:id="3"/>
      <w:r>
        <w:t>1.7. Для расчета нормативов принимается предельная наполняемость групп дошкольной образовательной организации.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 группах общеразвивающей направленности (включая разновозрастные):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от двух месяцев до трех лет - 15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от трех лет до прекращения образовательных отношений - 20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 группах в форме семейного образования - 7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 группах малокомплектных дошкольных образовательных организаций - 50 процентов от предельной наполняемости групп общеразвивающей направленности.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Количество детей в группах компенсирующей направленности для детей до трех лет и старше трех лет соответственно не должно превышать: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и 10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в возрасте старше трех лет - 12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слабослышащих детей - 6 детей и 8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для слабовидящих детей, детей с </w:t>
      </w:r>
      <w:proofErr w:type="spellStart"/>
      <w:r>
        <w:t>амблиопией</w:t>
      </w:r>
      <w:proofErr w:type="spellEnd"/>
      <w:r>
        <w:t>, косоглазием - 6 детей и 10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и 8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развития, для детей с умственной отсталостью легкой степени - 6 детей и 10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в возрасте старше трех лет - 8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со сложными дефектами (имеющие сочетание двух или более недостатков в физическом и (или) психическом развитии) - 5 детей для обеих возрастных групп.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 возрасте до трех лет - не более 10 детей, в том числе не более 3 детей с ограниченными возможностями здоровья;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 возрасте старше трех лет: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lastRenderedPageBreak/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Рекомендуемое количество детей в группах оздоровительной направленности для детей до трех лет и старше трех лет: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детей с туберкулезной интоксикацией - соответственно 10 детей и 15 детей;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для часто болеющих детей и других категорий детей, которым необходим комплекс специальных оздоровительных мероприятий, - соответственно 10 детей и 15 детей.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1.8. Расчет нормативов осуществляется по следующей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11"/>
        </w:rPr>
        <w:pict>
          <v:shape id="_x0000_i1025" style="width:136.8pt;height:22.8pt" coordsize="" o:spt="100" adj="0,,0" path="" filled="f" stroked="f">
            <v:stroke joinstyle="miter"/>
            <v:imagedata r:id="rId13" o:title="base_23915_142854_32768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26" style="width:37.8pt;height:20.4pt" coordsize="" o:spt="100" adj="0,,0" path="" filled="f" stroked="f">
            <v:stroke joinstyle="miter"/>
            <v:imagedata r:id="rId14" o:title="base_23915_142854_32769"/>
            <v:formulas/>
            <v:path o:connecttype="segments"/>
          </v:shape>
        </w:pict>
      </w:r>
      <w:r w:rsidR="006F5716">
        <w:t xml:space="preserve"> - величина нормативов;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27" style="width:36pt;height:20.4pt" coordsize="" o:spt="100" adj="0,,0" path="" filled="f" stroked="f">
            <v:stroke joinstyle="miter"/>
            <v:imagedata r:id="rId15" o:title="base_23915_142854_32770"/>
            <v:formulas/>
            <v:path o:connecttype="segments"/>
          </v:shape>
        </w:pict>
      </w:r>
      <w:r w:rsidR="006F5716">
        <w:t xml:space="preserve"> - расходы на реализацию образовательных программ дошкольного образования в дошкольных образовательных организациях;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vyobes</w:t>
      </w:r>
      <w:proofErr w:type="spellEnd"/>
      <w:r>
        <w:t xml:space="preserve"> - расходы на обеспечение воспитанников средствами обучения и воспитания;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v - группа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t - территориальное расположение дошкольной образовательной организации (городская, сельская местность);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z - возрастной состав воспитанников в группе дошкольной образовательной организации.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II. Порядок расчета расходов на реализацию</w:t>
      </w:r>
    </w:p>
    <w:p w:rsidR="006F5716" w:rsidRDefault="006F5716">
      <w:pPr>
        <w:pStyle w:val="ConsPlusTitle"/>
        <w:jc w:val="center"/>
      </w:pPr>
      <w:r>
        <w:t>образовательных программ дошкольного образования</w:t>
      </w:r>
    </w:p>
    <w:p w:rsidR="006F5716" w:rsidRDefault="006F5716">
      <w:pPr>
        <w:pStyle w:val="ConsPlusTitle"/>
        <w:jc w:val="center"/>
      </w:pPr>
      <w:r>
        <w:t>в 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2.1. В расходы на реализацию образовательных программ дошкольного образования в дошкольных образовательных организациях включаются расходы на оплату труда персонала дошкольных образовательных организаций, реализующего образовательную программу дошкольного образования.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2.2. Образовательные программы дошкольного образования реализуются в группах общеразвивающей, комбинированной и оздоровительной направленностей дошкольных образовательных организаций.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Адаптированные образовательные программы дошкольного образования реализуются в группах компенсирующей и комбинированной направленностей дошкольных образовательных организаций.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2.3. Расходы на реализацию адаптированных образовательных программ дошкольного образования дифференцируются по следующим категориям воспитанников: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lastRenderedPageBreak/>
        <w:t>дети с тяжелыми нарушениями речи;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дети с фонетико-фонематическими нарушениями речи;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глухие дети;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слабослышащие дети;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слепые дети;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слабовидящие дети, дети с </w:t>
      </w:r>
      <w:proofErr w:type="spellStart"/>
      <w:r>
        <w:t>амблиопией</w:t>
      </w:r>
      <w:proofErr w:type="spellEnd"/>
      <w:r>
        <w:t>, косоглазием;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дети с нарушениями опорно-двигательного аппарата;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дети с задержкой психического развития, дети с умственной отсталостью различной степени тяжести;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дети с расстройствами аутистического спектра;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дети со сложными дефектами (имеющие сочетание двух или более недостатков в физическом и (или) психическом развитии).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2.4. Расходы на реализацию образовательных программ дошкольного образования в дошкольных образовательных организациях рассчитываются исходя из следующих параметров: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предельной наполняемости группы в дошкольной образовательной организации в соответствии с </w:t>
      </w:r>
      <w:hyperlink w:anchor="P69" w:history="1">
        <w:r>
          <w:rPr>
            <w:color w:val="0000FF"/>
          </w:rPr>
          <w:t>пунктом 1.7</w:t>
        </w:r>
      </w:hyperlink>
      <w:r>
        <w:t xml:space="preserve"> настоящего Порядка;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категории воспитанников;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нормативной продолжительности рабочего времени педагогического персонала в неделю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количества рабочих дней дошкольной образовательной организации (группы в дошкольной образовательной организации) в неделю: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шестидневная рабочая неделя;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пятидневная рабочая неделя;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продолжительности пребывания детей в группе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2.5. Расходы на реализацию образовательных программ дошкольного образования в дошкольных образовательных организациях в расчете на одного воспитанника в год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15"/>
        </w:rPr>
        <w:pict>
          <v:shape id="_x0000_i1028" style="width:174.6pt;height:26.4pt" coordsize="" o:spt="100" adj="0,,0" path="" filled="f" stroked="f">
            <v:stroke joinstyle="miter"/>
            <v:imagedata r:id="rId17" o:title="base_23915_142854_32771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29" style="width:36pt;height:20.4pt" coordsize="" o:spt="100" adj="0,,0" path="" filled="f" stroked="f">
            <v:stroke joinstyle="miter"/>
            <v:imagedata r:id="rId15" o:title="base_23915_142854_32772"/>
            <v:formulas/>
            <v:path o:connecttype="segments"/>
          </v:shape>
        </w:pict>
      </w:r>
      <w:r w:rsidR="006F5716">
        <w:t xml:space="preserve"> - расходы на реализацию образовательных программ дошкольного образования в дошкольных образовательных организациях;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lastRenderedPageBreak/>
        <w:t>N</w:t>
      </w:r>
      <w:r>
        <w:rPr>
          <w:vertAlign w:val="subscript"/>
        </w:rPr>
        <w:t>vziq</w:t>
      </w:r>
      <w:proofErr w:type="spellEnd"/>
      <w:r>
        <w:t xml:space="preserve"> - количество ставок персонала, реализующего образовательную программу дошкольного образования, рассчитанное в соответствии с нормативными правовыми актами Российской Федерации;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O</w:t>
      </w:r>
      <w:r>
        <w:rPr>
          <w:vertAlign w:val="subscript"/>
        </w:rPr>
        <w:t>tiq</w:t>
      </w:r>
      <w:proofErr w:type="spellEnd"/>
      <w:r>
        <w:t xml:space="preserve"> - расходы на заработную плату, определяемые в соответствии с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31.05.2018 N 412 "Об условиях оплаты труда работников государственных образовательных организаций Республики Татарстан";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e - размер страховых взносов в соответствии с законодательством;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12 - количество месяцев в году;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v - группа в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t - территориальное расположение дошкольной образовательной организации (городская, сельская местность);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z - возрастной состав воспитанников в группе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 - должности персонала, реализующего образовательную программу дошкольного образования;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q - категория воспитанников.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2.6. Расходы на реализацию образовательных программ дошкольного образования в малокомплектных дошкольных образовательных организациях в расчете на одну группу в год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30" style="width:146.4pt;height:33.6pt" coordsize="" o:spt="100" adj="0,,0" path="" filled="f" stroked="f">
            <v:stroke joinstyle="miter"/>
            <v:imagedata r:id="rId19" o:title="base_23915_142854_32773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31" style="width:45.6pt;height:20.4pt" coordsize="" o:spt="100" adj="0,,0" path="" filled="f" stroked="f">
            <v:stroke joinstyle="miter"/>
            <v:imagedata r:id="rId20" o:title="base_23915_142854_32774"/>
            <v:formulas/>
            <v:path o:connecttype="segments"/>
          </v:shape>
        </w:pict>
      </w:r>
      <w:r w:rsidR="006F5716">
        <w:t xml:space="preserve"> - расходы на реализацию образовательных программ дошкольного образования в малокомплектных дошкольных образовательных организациях;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32" style="width:36pt;height:20.4pt" coordsize="" o:spt="100" adj="0,,0" path="" filled="f" stroked="f">
            <v:stroke joinstyle="miter"/>
            <v:imagedata r:id="rId21" o:title="base_23915_142854_32775"/>
            <v:formulas/>
            <v:path o:connecttype="segments"/>
          </v:shape>
        </w:pict>
      </w:r>
      <w:r w:rsidR="006F5716">
        <w:t xml:space="preserve"> - расходы на реализацию образовательных программ дошкольного образования в группах общеразвивающей направленности дошкольных образовательных организаций;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</w:t>
      </w:r>
      <w:r>
        <w:rPr>
          <w:vertAlign w:val="subscript"/>
        </w:rPr>
        <w:t>vzlim</w:t>
      </w:r>
      <w:proofErr w:type="spellEnd"/>
      <w:r>
        <w:t xml:space="preserve"> - нормативная наполняемость групп в малокомплектных дошкольных образовательных организациях, принимаемая в соответствии с </w:t>
      </w:r>
      <w:hyperlink w:anchor="P69" w:history="1">
        <w:r>
          <w:rPr>
            <w:color w:val="0000FF"/>
          </w:rPr>
          <w:t>пунктом 1.7</w:t>
        </w:r>
      </w:hyperlink>
      <w:r>
        <w:t xml:space="preserve"> Порядка.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III. Порядок расчета расходов на обеспечение воспитанников</w:t>
      </w:r>
    </w:p>
    <w:p w:rsidR="006F5716" w:rsidRDefault="006F5716">
      <w:pPr>
        <w:pStyle w:val="ConsPlusTitle"/>
        <w:jc w:val="center"/>
      </w:pPr>
      <w:r>
        <w:t>средствами обучения и воспитания в дошкольных</w:t>
      </w:r>
    </w:p>
    <w:p w:rsidR="006F5716" w:rsidRDefault="006F5716">
      <w:pPr>
        <w:pStyle w:val="ConsPlusTitle"/>
        <w:jc w:val="center"/>
      </w:pPr>
      <w:r>
        <w:t>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bookmarkStart w:id="4" w:name="P163"/>
      <w:bookmarkEnd w:id="4"/>
      <w:r>
        <w:t>3.1. Расходы на обеспечение воспитанников средствами обучения и воспитания определяются на основе:</w:t>
      </w:r>
    </w:p>
    <w:p w:rsidR="006F5716" w:rsidRDefault="007B3849">
      <w:pPr>
        <w:pStyle w:val="ConsPlusNormal"/>
        <w:spacing w:before="220"/>
        <w:ind w:firstLine="540"/>
        <w:jc w:val="both"/>
      </w:pPr>
      <w:hyperlink w:anchor="P169" w:history="1">
        <w:r w:rsidR="006F5716">
          <w:rPr>
            <w:color w:val="0000FF"/>
          </w:rPr>
          <w:t>норм</w:t>
        </w:r>
      </w:hyperlink>
      <w:r w:rsidR="006F5716">
        <w:t xml:space="preserve"> обеспечения воспитанников средствами обучения и воспитания согласно таблице 1 Порядка;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среднерыночной стоимости непродовольственных товаров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год.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1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5" w:name="P169"/>
      <w:bookmarkEnd w:id="5"/>
      <w:r>
        <w:lastRenderedPageBreak/>
        <w:t>Нормы обеспечения воспитанников дошкольных образовательных</w:t>
      </w:r>
    </w:p>
    <w:p w:rsidR="006F5716" w:rsidRDefault="006F5716">
      <w:pPr>
        <w:pStyle w:val="ConsPlusTitle"/>
        <w:jc w:val="center"/>
      </w:pPr>
      <w:r>
        <w:t>организаций средствами обучения и воспитания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</w:pPr>
      <w:r>
        <w:t>(штук)</w:t>
      </w:r>
    </w:p>
    <w:p w:rsidR="006F5716" w:rsidRDefault="006F5716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778"/>
      </w:tblGrid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3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предмета</w:t>
            </w:r>
          </w:p>
        </w:tc>
        <w:tc>
          <w:tcPr>
            <w:tcW w:w="2778" w:type="dxa"/>
          </w:tcPr>
          <w:p w:rsidR="006F5716" w:rsidRDefault="006F5716">
            <w:pPr>
              <w:pStyle w:val="ConsPlusNormal"/>
              <w:jc w:val="center"/>
            </w:pPr>
            <w:r>
              <w:t>Норма на одного воспитанника в год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3" w:type="dxa"/>
          </w:tcPr>
          <w:p w:rsidR="006F5716" w:rsidRDefault="006F5716">
            <w:pPr>
              <w:pStyle w:val="ConsPlusNormal"/>
              <w:jc w:val="both"/>
            </w:pPr>
            <w:r>
              <w:t>Игры, игрушки</w:t>
            </w:r>
          </w:p>
        </w:tc>
        <w:tc>
          <w:tcPr>
            <w:tcW w:w="2778" w:type="dxa"/>
          </w:tcPr>
          <w:p w:rsidR="006F5716" w:rsidRDefault="006F5716">
            <w:pPr>
              <w:pStyle w:val="ConsPlusNormal"/>
              <w:jc w:val="center"/>
            </w:pPr>
            <w:r>
              <w:t>12,0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3" w:type="dxa"/>
          </w:tcPr>
          <w:p w:rsidR="006F5716" w:rsidRDefault="006F5716">
            <w:pPr>
              <w:pStyle w:val="ConsPlusNormal"/>
              <w:jc w:val="both"/>
            </w:pPr>
            <w:r>
              <w:t>Инвентарь для игр и другие средства обучения и воспитания</w:t>
            </w:r>
          </w:p>
        </w:tc>
        <w:tc>
          <w:tcPr>
            <w:tcW w:w="2778" w:type="dxa"/>
          </w:tcPr>
          <w:p w:rsidR="006F5716" w:rsidRDefault="006F5716">
            <w:pPr>
              <w:pStyle w:val="ConsPlusNormal"/>
              <w:jc w:val="center"/>
            </w:pPr>
            <w:r>
              <w:t>5,26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3.2. Расходы на обеспечение воспитанников средствами обучения и воспитания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33" style="width:131.4pt;height:33pt" coordsize="" o:spt="100" adj="0,,0" path="" filled="f" stroked="f">
            <v:stroke joinstyle="miter"/>
            <v:imagedata r:id="rId22" o:title="base_23915_142854_32776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vyobes</w:t>
      </w:r>
      <w:proofErr w:type="spellEnd"/>
      <w:r>
        <w:t xml:space="preserve"> - расходы на обеспечение воспитанников средствами обучения и воспитания;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vtoy</w:t>
      </w:r>
      <w:proofErr w:type="spellEnd"/>
      <w:r>
        <w:t xml:space="preserve"> - нормы обеспечения воспитанников средствами обучения и воспитания, принимаемые согласно </w:t>
      </w:r>
      <w:hyperlink w:anchor="P163" w:history="1">
        <w:r>
          <w:rPr>
            <w:color w:val="0000FF"/>
          </w:rPr>
          <w:t>пункту 3.1</w:t>
        </w:r>
      </w:hyperlink>
      <w:r>
        <w:t xml:space="preserve"> Порядка;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toy</w:t>
      </w:r>
      <w:proofErr w:type="spellEnd"/>
      <w:r>
        <w:t xml:space="preserve"> - стоимость средств обучения и воспитания, принимаемая согласно </w:t>
      </w:r>
      <w:hyperlink w:anchor="P163" w:history="1">
        <w:r>
          <w:rPr>
            <w:color w:val="0000FF"/>
          </w:rPr>
          <w:t>пункту 3.1</w:t>
        </w:r>
      </w:hyperlink>
      <w:r>
        <w:t xml:space="preserve"> Порядка;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n - количество товаров в перечне установленных норм обеспечения воспитанников играми и игрушками, принимаемое согласно </w:t>
      </w:r>
      <w:hyperlink w:anchor="P163" w:history="1">
        <w:r>
          <w:rPr>
            <w:color w:val="0000FF"/>
          </w:rPr>
          <w:t>пункту 3.1</w:t>
        </w:r>
      </w:hyperlink>
      <w:r>
        <w:t xml:space="preserve"> Порядка;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</w:t>
      </w:r>
      <w:r>
        <w:rPr>
          <w:vertAlign w:val="subscript"/>
        </w:rPr>
        <w:t>1</w:t>
      </w:r>
      <w:r>
        <w:t xml:space="preserve"> - наименование товаров в перечне установленных норм обеспечения воспитанников играми и игрушками, принимаемое согласно </w:t>
      </w:r>
      <w:hyperlink w:anchor="P163" w:history="1">
        <w:r>
          <w:rPr>
            <w:color w:val="0000FF"/>
          </w:rPr>
          <w:t>пункту 3.1</w:t>
        </w:r>
      </w:hyperlink>
      <w:r>
        <w:t xml:space="preserve"> Порядка.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840942" w:rsidRDefault="00840942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0"/>
      </w:pPr>
      <w:r>
        <w:lastRenderedPageBreak/>
        <w:t>Утверждены</w:t>
      </w:r>
    </w:p>
    <w:p w:rsidR="006F5716" w:rsidRDefault="006F5716">
      <w:pPr>
        <w:pStyle w:val="ConsPlusNormal"/>
        <w:jc w:val="right"/>
      </w:pPr>
      <w:r>
        <w:t>постановлением</w:t>
      </w:r>
    </w:p>
    <w:p w:rsidR="006F5716" w:rsidRDefault="006F5716">
      <w:pPr>
        <w:pStyle w:val="ConsPlusNormal"/>
        <w:jc w:val="right"/>
      </w:pPr>
      <w:r>
        <w:t>Кабинета Министров</w:t>
      </w:r>
    </w:p>
    <w:p w:rsidR="006F5716" w:rsidRDefault="006F5716">
      <w:pPr>
        <w:pStyle w:val="ConsPlusNormal"/>
        <w:jc w:val="right"/>
      </w:pPr>
      <w:r>
        <w:t>Республики Татарстан</w:t>
      </w:r>
    </w:p>
    <w:p w:rsidR="006F5716" w:rsidRDefault="006F5716">
      <w:pPr>
        <w:pStyle w:val="ConsPlusNormal"/>
        <w:jc w:val="right"/>
      </w:pPr>
      <w:r>
        <w:t>от 2 июля 2019 г. N 546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6" w:name="P204"/>
      <w:bookmarkEnd w:id="6"/>
      <w:r>
        <w:t>МЕТОДИЧЕСКИЕ РЕКОМЕНДАЦИИ</w:t>
      </w:r>
    </w:p>
    <w:p w:rsidR="006F5716" w:rsidRDefault="006F5716">
      <w:pPr>
        <w:pStyle w:val="ConsPlusTitle"/>
        <w:jc w:val="center"/>
      </w:pPr>
      <w:r>
        <w:t>ПО РАСЧЕТУ НОРМАТИВНЫХ ЗАТРАТ НА ОКАЗАНИЕ МУНИЦИПАЛЬНОЙ</w:t>
      </w:r>
    </w:p>
    <w:p w:rsidR="006F5716" w:rsidRDefault="006F5716">
      <w:pPr>
        <w:pStyle w:val="ConsPlusTitle"/>
        <w:jc w:val="center"/>
      </w:pPr>
      <w:r>
        <w:t>УСЛУГИ ПО ПРИСМОТРУ И УХОДУ ЗА ДЕТЬМИ В МУНИЦИПАЛЬНЫХ</w:t>
      </w:r>
    </w:p>
    <w:p w:rsidR="006F5716" w:rsidRDefault="006F5716">
      <w:pPr>
        <w:pStyle w:val="ConsPlusTitle"/>
        <w:jc w:val="center"/>
      </w:pPr>
      <w:r>
        <w:t>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I. Общие положения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1.1. Настоящие Методические рекомендации определяют механизм формирования нормативных затрат на оказание муниципальной услуги по присмотру и уходу за детьми в муниципальных дошкольных образовательных организациях (далее - дошкольная образовательная организация).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1.2. Порядок расчета нормативных затрат на оказание муниципальной услуги по присмотру и уходу за детьми в дошкольных образовательных организациях (далее - нормативные затраты), определенный в настоящих Методических рекомендациях, распространяется на дошкольные образовательные организации, а также на муниципальные общеобразовательные организации, реализующие образовательные программы дошкольного образования.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1.3. Нормативные затраты устанавливаются в расчете на одного воспитанника в год. Для сельской малокомплектной дошкольной образовательной организации нормативные затраты устанавливаются в расчете на группу в год.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II. Порядок расчета нормативных затрат на оказание</w:t>
      </w:r>
    </w:p>
    <w:p w:rsidR="006F5716" w:rsidRDefault="006F5716">
      <w:pPr>
        <w:pStyle w:val="ConsPlusTitle"/>
        <w:jc w:val="center"/>
      </w:pPr>
      <w:r>
        <w:t>муниципальной услуги по присмотру и уходу за детьми</w:t>
      </w:r>
    </w:p>
    <w:p w:rsidR="006F5716" w:rsidRDefault="006F5716">
      <w:pPr>
        <w:pStyle w:val="ConsPlusTitle"/>
        <w:jc w:val="center"/>
      </w:pPr>
      <w:r>
        <w:t>в 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2.1. В нормативные затраты включаются: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фонд оплаты труда персонала, осуществляющего присмотр и уход за детьми;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организацию питания и приобретение продуктов питания в соответствии с утвержденными нормами и методическими рекомендациями по организации питания;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организацию хозяйственно-бытового обслуживания воспитанников и приобретение товаров хозяйственно-бытового назначения;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обеспечение санитарно-гигиенического обслуживания воспитанников;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обеспечение воспитанников мягким инвентарем.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2.2. Нормативные затраты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11"/>
        </w:rPr>
        <w:pict>
          <v:shape id="_x0000_i1034" style="width:280.8pt;height:22.8pt" coordsize="" o:spt="100" adj="0,,0" path="" filled="f" stroked="f">
            <v:stroke joinstyle="miter"/>
            <v:imagedata r:id="rId23" o:title="base_23915_142854_32777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35" style="width:45.6pt;height:22.8pt" coordsize="" o:spt="100" adj="0,,0" path="" filled="f" stroked="f">
            <v:stroke joinstyle="miter"/>
            <v:imagedata r:id="rId24" o:title="base_23915_142854_32778"/>
            <v:formulas/>
            <v:path o:connecttype="segments"/>
          </v:shape>
        </w:pict>
      </w:r>
      <w:r w:rsidR="006F5716">
        <w:t xml:space="preserve"> - нормативные затраты;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lastRenderedPageBreak/>
        <w:pict>
          <v:shape id="_x0000_i1036" style="width:42.6pt;height:22.8pt" coordsize="" o:spt="100" adj="0,,0" path="" filled="f" stroked="f">
            <v:stroke joinstyle="miter"/>
            <v:imagedata r:id="rId25" o:title="base_23915_142854_32779"/>
            <v:formulas/>
            <v:path o:connecttype="segments"/>
          </v:shape>
        </w:pict>
      </w:r>
      <w:r w:rsidR="006F5716">
        <w:t xml:space="preserve"> - фонд оплаты труда персонала, осуществляющего присмотр и уход;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xyzpit</w:t>
      </w:r>
      <w:proofErr w:type="spellEnd"/>
      <w:r>
        <w:t xml:space="preserve"> - расходы на организацию питания в соответствии с утвержденными нормами и методическими рекомендациями по организации питания;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vybo</w:t>
      </w:r>
      <w:proofErr w:type="spellEnd"/>
      <w:r>
        <w:t xml:space="preserve"> - расходы на организацию хозяйственно-бытового обслуживания воспитанников и приобретение товаров хозяйственно-бытового назначения;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37" style="width:30pt;height:20.4pt" coordsize="" o:spt="100" adj="0,,0" path="" filled="f" stroked="f">
            <v:stroke joinstyle="miter"/>
            <v:imagedata r:id="rId26" o:title="base_23915_142854_32780"/>
            <v:formulas/>
            <v:path o:connecttype="segments"/>
          </v:shape>
        </w:pict>
      </w:r>
      <w:r w:rsidR="006F5716">
        <w:t xml:space="preserve"> - расходы на обеспечение санитарно-гигиенического обслуживания воспитанников;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vyobes</w:t>
      </w:r>
      <w:proofErr w:type="spellEnd"/>
      <w:r>
        <w:t xml:space="preserve"> - расходы на обеспечение воспитанников мягким инвентарем;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t - территориальное расположение дошкольной образовательной организации (городская, сельская местность);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v - группа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z - возрастной состав воспитанников в группе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x - количество рабочих дней дошкольной образовательной организации в неделю (группы в дошкольной образовательной организации);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y - продолжительность пребывания детей в дошкольной образовательной организации (в группе дошкольной образовательной организации).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2.3. Нормативные затраты в малокомплектных дошкольных образовательных организациях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38" style="width:393pt;height:33.6pt" coordsize="" o:spt="100" adj="0,,0" path="" filled="f" stroked="f">
            <v:stroke joinstyle="miter"/>
            <v:imagedata r:id="rId27" o:title="base_23915_142854_32781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39" style="width:50.4pt;height:22.8pt" coordsize="" o:spt="100" adj="0,,0" path="" filled="f" stroked="f">
            <v:stroke joinstyle="miter"/>
            <v:imagedata r:id="rId28" o:title="base_23915_142854_32782"/>
            <v:formulas/>
            <v:path o:connecttype="segments"/>
          </v:shape>
        </w:pict>
      </w:r>
      <w:r w:rsidR="006F5716">
        <w:t xml:space="preserve"> - нормативные затраты в малокомплектных дошкольных образовательных организациях;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40" style="width:42.6pt;height:22.8pt" coordsize="" o:spt="100" adj="0,,0" path="" filled="f" stroked="f">
            <v:stroke joinstyle="miter"/>
            <v:imagedata r:id="rId29" o:title="base_23915_142854_32783"/>
            <v:formulas/>
            <v:path o:connecttype="segments"/>
          </v:shape>
        </w:pict>
      </w:r>
      <w:r w:rsidR="006F5716">
        <w:t xml:space="preserve"> - фонд оплаты труда персонала, осуществляющего присмотр и уход;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vybo</w:t>
      </w:r>
      <w:proofErr w:type="spellEnd"/>
      <w:r>
        <w:t xml:space="preserve"> - расходы на организацию хозяйственно-бытового обслуживания воспитанников и приобретение товаров хозяйственно-бытового назначения;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41" style="width:30pt;height:20.4pt" coordsize="" o:spt="100" adj="0,,0" path="" filled="f" stroked="f">
            <v:stroke joinstyle="miter"/>
            <v:imagedata r:id="rId30" o:title="base_23915_142854_32784"/>
            <v:formulas/>
            <v:path o:connecttype="segments"/>
          </v:shape>
        </w:pict>
      </w:r>
      <w:r w:rsidR="006F5716">
        <w:t xml:space="preserve"> - расходы на обеспечение санитарно-гигиенического обслуживания воспитанников;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vyobes</w:t>
      </w:r>
      <w:proofErr w:type="spellEnd"/>
      <w:r>
        <w:t xml:space="preserve"> - расходы на обеспечение воспитанников мягким инвентарем;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</w:t>
      </w:r>
      <w:r>
        <w:rPr>
          <w:vertAlign w:val="subscript"/>
        </w:rPr>
        <w:t>vzlim</w:t>
      </w:r>
      <w:proofErr w:type="spellEnd"/>
      <w:r>
        <w:t xml:space="preserve"> - нормативное количество воспитанников в группе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xyzpit</w:t>
      </w:r>
      <w:proofErr w:type="spellEnd"/>
      <w:r>
        <w:t xml:space="preserve"> - расходы на организацию питания в соответствии с утвержденными нормами и методическими рекомендациями по организации питания;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</w:t>
      </w:r>
      <w:r>
        <w:rPr>
          <w:vertAlign w:val="subscript"/>
        </w:rPr>
        <w:t>ivxyz</w:t>
      </w:r>
      <w:proofErr w:type="spellEnd"/>
      <w:r>
        <w:t xml:space="preserve"> - фактическое количество воспитанников в группе дошкольной образовательной организации.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2.4. Фонд оплаты труда персонала, осуществляющего присмотр и уход за детьми, рассчитывается исходя из следующих параметров: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lastRenderedPageBreak/>
        <w:t>предельной наполняемости группы в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нормативной продолжительности рабочего времени персонала;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количества рабочих дней дошкольной образовательной организации (группы в дошкольной образовательной организации) в неделю: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шестидневная рабочая неделя;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пятидневная рабочая неделя;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продолжительности пребывания детей в группе.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2.5. Фонд оплаты труда персонала, осуществляющего присмотр и уход в дошкольной образовательной организации, исчисляется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15"/>
        </w:rPr>
        <w:pict>
          <v:shape id="_x0000_i1042" style="width:181.8pt;height:26.4pt" coordsize="" o:spt="100" adj="0,,0" path="" filled="f" stroked="f">
            <v:stroke joinstyle="miter"/>
            <v:imagedata r:id="rId31" o:title="base_23915_142854_32785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43" style="width:42.6pt;height:22.8pt" coordsize="" o:spt="100" adj="0,,0" path="" filled="f" stroked="f">
            <v:stroke joinstyle="miter"/>
            <v:imagedata r:id="rId32" o:title="base_23915_142854_32786"/>
            <v:formulas/>
            <v:path o:connecttype="segments"/>
          </v:shape>
        </w:pict>
      </w:r>
      <w:r w:rsidR="006F5716">
        <w:t xml:space="preserve"> - фонд оплаты труда персонала, осуществляющего присмотр и уход в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vziq</w:t>
      </w:r>
      <w:proofErr w:type="spellEnd"/>
      <w:r>
        <w:t xml:space="preserve"> - количество ставок персонала, осуществляющего присмотр и уход за детьми, рассчитанное в соответствии с нормативными правовыми актами Российской Федерации;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O</w:t>
      </w:r>
      <w:r>
        <w:rPr>
          <w:vertAlign w:val="subscript"/>
        </w:rPr>
        <w:t>tiq</w:t>
      </w:r>
      <w:proofErr w:type="spellEnd"/>
      <w:r>
        <w:t xml:space="preserve"> - расходы на заработную плату, определяемые в соответствии с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31.05.2018 N 412 "Об условиях оплаты труда работников государственных образовательных организаций Республики Татарстан";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e - размер страховых взносов в соответствии с законодательством;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12 - количество месяцев в году;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v - группа в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t - территориальное расположение дошкольной образовательной организации (городская, сельская местность);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z - возрастной состав воспитанников в группе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 - должности персонала, осуществляющего присмотр и уход за детьми;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q - категория воспитанников.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7" w:name="P276"/>
      <w:bookmarkEnd w:id="7"/>
      <w:r>
        <w:t>2.6. Расходы на организацию питания в соответствии с утвержденными нормами и методическими рекомендациями по организации питания определяются на основе: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норм питания воспитанников, принимаемых в соответствии с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среднерыночной стоимости продовольственных товаров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год.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lastRenderedPageBreak/>
        <w:t>2.7. Расходы на организацию питания в соответствии с утвержденными нормами и настоящими Методическими рекомендациями исчисляются по формуле:</w:t>
      </w:r>
    </w:p>
    <w:p w:rsidR="006F5716" w:rsidRDefault="006F5716">
      <w:pPr>
        <w:pStyle w:val="ConsPlusNormal"/>
        <w:jc w:val="both"/>
      </w:pPr>
    </w:p>
    <w:p w:rsidR="006F5716" w:rsidRPr="006A0EB6" w:rsidRDefault="006F5716">
      <w:pPr>
        <w:pStyle w:val="ConsPlusNormal"/>
        <w:jc w:val="center"/>
        <w:rPr>
          <w:lang w:val="en-US"/>
        </w:rPr>
      </w:pPr>
      <w:proofErr w:type="spellStart"/>
      <w:r w:rsidRPr="006A0EB6">
        <w:rPr>
          <w:lang w:val="en-US"/>
        </w:rPr>
        <w:t>R</w:t>
      </w:r>
      <w:r w:rsidRPr="006A0EB6">
        <w:rPr>
          <w:vertAlign w:val="subscript"/>
          <w:lang w:val="en-US"/>
        </w:rPr>
        <w:t>xyzpit</w:t>
      </w:r>
      <w:proofErr w:type="spellEnd"/>
      <w:r w:rsidRPr="006A0EB6">
        <w:rPr>
          <w:lang w:val="en-US"/>
        </w:rPr>
        <w:t xml:space="preserve"> = </w:t>
      </w:r>
      <w:proofErr w:type="spellStart"/>
      <w:r w:rsidRPr="006A0EB6">
        <w:rPr>
          <w:lang w:val="en-US"/>
        </w:rPr>
        <w:t>C</w:t>
      </w:r>
      <w:r w:rsidRPr="006A0EB6">
        <w:rPr>
          <w:vertAlign w:val="subscript"/>
          <w:lang w:val="en-US"/>
        </w:rPr>
        <w:t>xyzpit</w:t>
      </w:r>
      <w:proofErr w:type="spellEnd"/>
      <w:r w:rsidRPr="006A0EB6">
        <w:rPr>
          <w:lang w:val="en-US"/>
        </w:rPr>
        <w:t xml:space="preserve"> x </w:t>
      </w:r>
      <w:proofErr w:type="spellStart"/>
      <w:r w:rsidRPr="006A0EB6">
        <w:rPr>
          <w:lang w:val="en-US"/>
        </w:rPr>
        <w:t>K</w:t>
      </w:r>
      <w:r w:rsidRPr="006A0EB6">
        <w:rPr>
          <w:vertAlign w:val="subscript"/>
          <w:lang w:val="en-US"/>
        </w:rPr>
        <w:t>y</w:t>
      </w:r>
      <w:proofErr w:type="spellEnd"/>
      <w:r w:rsidRPr="006A0EB6">
        <w:rPr>
          <w:vertAlign w:val="subscript"/>
          <w:lang w:val="en-US"/>
        </w:rPr>
        <w:t xml:space="preserve"> pit</w:t>
      </w:r>
      <w:r w:rsidRPr="006A0EB6">
        <w:rPr>
          <w:lang w:val="en-US"/>
        </w:rPr>
        <w:t>,</w:t>
      </w:r>
    </w:p>
    <w:p w:rsidR="006F5716" w:rsidRPr="006A0EB6" w:rsidRDefault="006F5716">
      <w:pPr>
        <w:pStyle w:val="ConsPlusNormal"/>
        <w:jc w:val="both"/>
        <w:rPr>
          <w:lang w:val="en-US"/>
        </w:rPr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xyzpit</w:t>
      </w:r>
      <w:proofErr w:type="spellEnd"/>
      <w:r>
        <w:t xml:space="preserve"> - расходы на организацию питания в дошкольной образовательной организации в соответствии с утвержденными нормами и настоящими Методическими рекомендациями;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xyzpit</w:t>
      </w:r>
      <w:proofErr w:type="spellEnd"/>
      <w:r>
        <w:t xml:space="preserve"> - расходы на продукты питания на одного воспитанника в год в соответствии с утвержденными нормами и настоящими Методическими рекомендациями;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y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pit</w:t>
      </w:r>
      <w:proofErr w:type="spellEnd"/>
      <w:r>
        <w:t xml:space="preserve"> - коэффициент продолжительности пребывания детей в дошкольной образовательной организации (для групп кратковременного пребывания со сроком пребывания 3 - 4 часа принимается равным 0,25, со сроком пребывания 5 - 6 часов - 0,6, для остальных групп - 1).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2.8. Расходы на продукты питания в соответствии с утвержденными нормами и настоящими Методическими рекомендациями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44" style="width:171.6pt;height:33.6pt" coordsize="" o:spt="100" adj="0,,0" path="" filled="f" stroked="f">
            <v:stroke joinstyle="miter"/>
            <v:imagedata r:id="rId35" o:title="base_23915_142854_32787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xyzpit</w:t>
      </w:r>
      <w:proofErr w:type="spellEnd"/>
      <w:r>
        <w:t xml:space="preserve"> - расходы на продукты питания;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D</w:t>
      </w:r>
      <w:r>
        <w:rPr>
          <w:vertAlign w:val="subscript"/>
        </w:rPr>
        <w:t>x</w:t>
      </w:r>
      <w:proofErr w:type="spellEnd"/>
      <w:r>
        <w:t xml:space="preserve"> - среднее количество дней пребывания одного воспитанника в дошкольной образовательной организации в году (принимается не превышающим 220 дней - для дошкольных образовательных организаций с пятидневным режимом работы и 270 дней - с шестидневным режимом работы);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45" style="width:39pt;height:20.4pt" coordsize="" o:spt="100" adj="0,,0" path="" filled="f" stroked="f">
            <v:stroke joinstyle="miter"/>
            <v:imagedata r:id="rId36" o:title="base_23915_142854_32788"/>
            <v:formulas/>
            <v:path o:connecttype="segments"/>
          </v:shape>
        </w:pict>
      </w:r>
      <w:r w:rsidR="006F5716">
        <w:t xml:space="preserve"> - нормы питания воспитанников, принимаемые в соответствии с </w:t>
      </w:r>
      <w:hyperlink w:anchor="P276" w:history="1">
        <w:r w:rsidR="006F5716">
          <w:rPr>
            <w:color w:val="0000FF"/>
          </w:rPr>
          <w:t>пунктом 2.6</w:t>
        </w:r>
      </w:hyperlink>
      <w:r w:rsidR="006F5716">
        <w:t xml:space="preserve"> настоящих Методических рекомендаций;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46" style="width:26.4pt;height:20.4pt" coordsize="" o:spt="100" adj="0,,0" path="" filled="f" stroked="f">
            <v:stroke joinstyle="miter"/>
            <v:imagedata r:id="rId37" o:title="base_23915_142854_32789"/>
            <v:formulas/>
            <v:path o:connecttype="segments"/>
          </v:shape>
        </w:pict>
      </w:r>
      <w:r w:rsidR="006F5716">
        <w:t xml:space="preserve"> - стоимость продовольственных товаров, входящих в перечень продуктов питания воспитанников, принимаемая в соответствии с </w:t>
      </w:r>
      <w:hyperlink w:anchor="P276" w:history="1">
        <w:r w:rsidR="006F5716">
          <w:rPr>
            <w:color w:val="0000FF"/>
          </w:rPr>
          <w:t>пунктом 2.6</w:t>
        </w:r>
      </w:hyperlink>
      <w:r w:rsidR="006F5716"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3</w:t>
      </w:r>
      <w:r>
        <w:t xml:space="preserve"> - количество продовольственных товаров, входящих в перечень продуктов питания воспитанников;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</w:t>
      </w:r>
      <w:r>
        <w:rPr>
          <w:vertAlign w:val="subscript"/>
        </w:rPr>
        <w:t>3</w:t>
      </w:r>
      <w:r>
        <w:t xml:space="preserve"> - наименование продовольственного товара (продукта, блюда), входящего в перечень продуктов питания воспитанников.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2.9. Расходы на организацию хозяйственно-бытового обслуживания воспитанников включают текущие расходы на приобретение услуг по хозяйственно-бытовому обслуживанию.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8" w:name="P299"/>
      <w:bookmarkEnd w:id="8"/>
      <w:r>
        <w:t>2.10. Расходы на организацию хозяйственно-бытового обслуживания воспитанников в соответствии с утвержденными нормативами определяются на основе: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норм приобретения услуг хозяйственно-бытового обслуживания и товаров хозяйственно-бытового назначения, принимаемых согласно </w:t>
      </w:r>
      <w:hyperlink w:anchor="P305" w:history="1">
        <w:r>
          <w:rPr>
            <w:color w:val="0000FF"/>
          </w:rPr>
          <w:t>таблицам 1</w:t>
        </w:r>
      </w:hyperlink>
      <w:r>
        <w:t xml:space="preserve">, </w:t>
      </w:r>
      <w:hyperlink w:anchor="P320" w:history="1">
        <w:r>
          <w:rPr>
            <w:color w:val="0000FF"/>
          </w:rPr>
          <w:t>2</w:t>
        </w:r>
      </w:hyperlink>
      <w:r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среднерыночной стоимости услуг хозяйственно-бытового обслуживания и товаров хозяйственно-бытового назначения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</w:t>
      </w:r>
      <w:r>
        <w:lastRenderedPageBreak/>
        <w:t>год.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1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9" w:name="P305"/>
      <w:bookmarkEnd w:id="9"/>
      <w:r>
        <w:t>Нормы приобретения услуг хозяйственно-бытового обслуживания</w:t>
      </w:r>
    </w:p>
    <w:p w:rsidR="006F5716" w:rsidRDefault="006F5716">
      <w:pPr>
        <w:pStyle w:val="ConsPlusTitle"/>
        <w:jc w:val="center"/>
      </w:pPr>
      <w:r>
        <w:t>воспитанников дошкольных образовательных организаций</w:t>
      </w:r>
    </w:p>
    <w:p w:rsidR="006F5716" w:rsidRDefault="006F57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438"/>
        <w:gridCol w:w="1814"/>
        <w:gridCol w:w="2324"/>
      </w:tblGrid>
      <w:tr w:rsidR="006F5716">
        <w:tc>
          <w:tcPr>
            <w:tcW w:w="2381" w:type="dxa"/>
            <w:vMerge w:val="restart"/>
          </w:tcPr>
          <w:p w:rsidR="006F5716" w:rsidRDefault="006F5716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2438" w:type="dxa"/>
            <w:vMerge w:val="restart"/>
          </w:tcPr>
          <w:p w:rsidR="006F5716" w:rsidRDefault="006F5716">
            <w:pPr>
              <w:pStyle w:val="ConsPlusNormal"/>
              <w:jc w:val="center"/>
            </w:pPr>
            <w:r>
              <w:t>Единица измерения нормы</w:t>
            </w:r>
          </w:p>
        </w:tc>
        <w:tc>
          <w:tcPr>
            <w:tcW w:w="4138" w:type="dxa"/>
            <w:gridSpan w:val="2"/>
          </w:tcPr>
          <w:p w:rsidR="006F5716" w:rsidRDefault="006F5716">
            <w:pPr>
              <w:pStyle w:val="ConsPlusNormal"/>
              <w:jc w:val="center"/>
            </w:pPr>
            <w:r>
              <w:t>Норма на одного воспитанника дошкольной образовательной организации в год с пребыванием</w:t>
            </w:r>
          </w:p>
        </w:tc>
      </w:tr>
      <w:tr w:rsidR="006F5716">
        <w:tc>
          <w:tcPr>
            <w:tcW w:w="2381" w:type="dxa"/>
            <w:vMerge/>
          </w:tcPr>
          <w:p w:rsidR="006F5716" w:rsidRDefault="006F5716"/>
        </w:tc>
        <w:tc>
          <w:tcPr>
            <w:tcW w:w="2438" w:type="dxa"/>
            <w:vMerge/>
          </w:tcPr>
          <w:p w:rsidR="006F5716" w:rsidRDefault="006F5716"/>
        </w:tc>
        <w:tc>
          <w:tcPr>
            <w:tcW w:w="1814" w:type="dxa"/>
          </w:tcPr>
          <w:p w:rsidR="006F5716" w:rsidRDefault="006F5716">
            <w:pPr>
              <w:pStyle w:val="ConsPlusNormal"/>
              <w:jc w:val="center"/>
            </w:pPr>
            <w:r>
              <w:t>7 - 12 часов</w:t>
            </w:r>
          </w:p>
        </w:tc>
        <w:tc>
          <w:tcPr>
            <w:tcW w:w="2324" w:type="dxa"/>
          </w:tcPr>
          <w:p w:rsidR="006F5716" w:rsidRDefault="006F5716">
            <w:pPr>
              <w:pStyle w:val="ConsPlusNormal"/>
              <w:jc w:val="center"/>
            </w:pPr>
            <w:r>
              <w:t>24 часа</w:t>
            </w:r>
          </w:p>
        </w:tc>
      </w:tr>
      <w:tr w:rsidR="006F5716">
        <w:tc>
          <w:tcPr>
            <w:tcW w:w="2381" w:type="dxa"/>
          </w:tcPr>
          <w:p w:rsidR="006F5716" w:rsidRDefault="006F5716">
            <w:pPr>
              <w:pStyle w:val="ConsPlusNormal"/>
              <w:jc w:val="both"/>
            </w:pPr>
            <w:r>
              <w:t>Услуги прачечной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кг сухого белья</w:t>
            </w:r>
          </w:p>
        </w:tc>
        <w:tc>
          <w:tcPr>
            <w:tcW w:w="1814" w:type="dxa"/>
          </w:tcPr>
          <w:p w:rsidR="006F5716" w:rsidRDefault="006F571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324" w:type="dxa"/>
          </w:tcPr>
          <w:p w:rsidR="006F5716" w:rsidRDefault="006F5716">
            <w:pPr>
              <w:pStyle w:val="ConsPlusNormal"/>
              <w:jc w:val="center"/>
            </w:pPr>
            <w:r>
              <w:t>120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2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10" w:name="P320"/>
      <w:bookmarkEnd w:id="10"/>
      <w:r>
        <w:t>Нормы приобретения товаров хозяйственно-бытового</w:t>
      </w:r>
    </w:p>
    <w:p w:rsidR="006F5716" w:rsidRDefault="006F5716">
      <w:pPr>
        <w:pStyle w:val="ConsPlusTitle"/>
        <w:jc w:val="center"/>
      </w:pPr>
      <w:r>
        <w:t>назначения для обслуживания воспитанников</w:t>
      </w:r>
    </w:p>
    <w:p w:rsidR="006F5716" w:rsidRDefault="006F5716">
      <w:pPr>
        <w:pStyle w:val="ConsPlusTitle"/>
        <w:jc w:val="center"/>
      </w:pPr>
      <w:r>
        <w:t>дошкольных образовательных организаций</w:t>
      </w:r>
    </w:p>
    <w:p w:rsidR="006F5716" w:rsidRDefault="006F57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62"/>
        <w:gridCol w:w="1644"/>
        <w:gridCol w:w="2041"/>
      </w:tblGrid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62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предмета</w:t>
            </w:r>
          </w:p>
        </w:tc>
        <w:tc>
          <w:tcPr>
            <w:tcW w:w="1644" w:type="dxa"/>
          </w:tcPr>
          <w:p w:rsidR="006F5716" w:rsidRDefault="006F5716">
            <w:pPr>
              <w:pStyle w:val="ConsPlusNormal"/>
              <w:jc w:val="center"/>
            </w:pPr>
            <w:r>
              <w:t>Единица измерения нормы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Норма на одного воспитанника в год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62" w:type="dxa"/>
          </w:tcPr>
          <w:p w:rsidR="006F5716" w:rsidRDefault="006F5716">
            <w:pPr>
              <w:pStyle w:val="ConsPlusNormal"/>
            </w:pPr>
            <w:r>
              <w:t>Мыло хозяйственное</w:t>
            </w:r>
          </w:p>
        </w:tc>
        <w:tc>
          <w:tcPr>
            <w:tcW w:w="1644" w:type="dxa"/>
          </w:tcPr>
          <w:p w:rsidR="006F5716" w:rsidRDefault="006F5716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62" w:type="dxa"/>
          </w:tcPr>
          <w:p w:rsidR="006F5716" w:rsidRDefault="006F5716">
            <w:pPr>
              <w:pStyle w:val="ConsPlusNormal"/>
            </w:pPr>
            <w:r>
              <w:t>Туалетная бумага</w:t>
            </w:r>
          </w:p>
        </w:tc>
        <w:tc>
          <w:tcPr>
            <w:tcW w:w="1644" w:type="dxa"/>
          </w:tcPr>
          <w:p w:rsidR="006F5716" w:rsidRDefault="006F5716">
            <w:pPr>
              <w:pStyle w:val="ConsPlusNormal"/>
              <w:jc w:val="center"/>
            </w:pPr>
            <w:r>
              <w:t>рулонов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1,5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62" w:type="dxa"/>
          </w:tcPr>
          <w:p w:rsidR="006F5716" w:rsidRDefault="006F5716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1644" w:type="dxa"/>
          </w:tcPr>
          <w:p w:rsidR="006F5716" w:rsidRDefault="006F5716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2,4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62" w:type="dxa"/>
          </w:tcPr>
          <w:p w:rsidR="006F5716" w:rsidRDefault="006F5716">
            <w:pPr>
              <w:pStyle w:val="ConsPlusNormal"/>
            </w:pPr>
            <w:r>
              <w:t>Сода кальцинированная</w:t>
            </w:r>
          </w:p>
        </w:tc>
        <w:tc>
          <w:tcPr>
            <w:tcW w:w="1644" w:type="dxa"/>
          </w:tcPr>
          <w:p w:rsidR="006F5716" w:rsidRDefault="006F5716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62" w:type="dxa"/>
          </w:tcPr>
          <w:p w:rsidR="006F5716" w:rsidRDefault="006F5716">
            <w:pPr>
              <w:pStyle w:val="ConsPlusNormal"/>
            </w:pPr>
            <w:r>
              <w:t>Хлорамин</w:t>
            </w:r>
          </w:p>
        </w:tc>
        <w:tc>
          <w:tcPr>
            <w:tcW w:w="1644" w:type="dxa"/>
          </w:tcPr>
          <w:p w:rsidR="006F5716" w:rsidRDefault="006F5716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0,7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2.11. Расходы на организацию хозяйственно-бытового обслуживания воспитанников и приобретение товаров хозяйственно-бытового назначения дошкольной образовательной организации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47" style="width:336.6pt;height:33.6pt" coordsize="" o:spt="100" adj="0,,0" path="" filled="f" stroked="f">
            <v:stroke joinstyle="miter"/>
            <v:imagedata r:id="rId38" o:title="base_23915_142854_32790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vybo</w:t>
      </w:r>
      <w:proofErr w:type="spellEnd"/>
      <w:r>
        <w:t xml:space="preserve"> - расходы на организацию хозяйственно-бытового обслуживания воспитанников и приобретение товаров хозяйственно-бытового назначения;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48" style="width:88.8pt;height:20.4pt" coordsize="" o:spt="100" adj="0,,0" path="" filled="f" stroked="f">
            <v:stroke joinstyle="miter"/>
            <v:imagedata r:id="rId39" o:title="base_23915_142854_32791"/>
            <v:formulas/>
            <v:path o:connecttype="segments"/>
          </v:shape>
        </w:pict>
      </w:r>
      <w:r w:rsidR="006F5716">
        <w:t xml:space="preserve"> - нормы приобретения услуг хозяйственно-бытового обслуживания воспитанников и товаров хозяйственно-бытового назначения, принимаемые в соответствии с </w:t>
      </w:r>
      <w:hyperlink w:anchor="P299" w:history="1">
        <w:r w:rsidR="006F5716">
          <w:rPr>
            <w:color w:val="0000FF"/>
          </w:rPr>
          <w:t>пунктом 2.10</w:t>
        </w:r>
      </w:hyperlink>
      <w:r w:rsidR="006F5716">
        <w:t xml:space="preserve"> настоящих Методических рекомендаций;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49" style="width:69pt;height:20.4pt" coordsize="" o:spt="100" adj="0,,0" path="" filled="f" stroked="f">
            <v:stroke joinstyle="miter"/>
            <v:imagedata r:id="rId40" o:title="base_23915_142854_32792"/>
            <v:formulas/>
            <v:path o:connecttype="segments"/>
          </v:shape>
        </w:pict>
      </w:r>
      <w:r w:rsidR="006F5716">
        <w:t xml:space="preserve"> - стоимость услуг хозяйственно-бытового обслуживания, товаров хозяйственно-бытового назначения, принимаемых в соответствии с </w:t>
      </w:r>
      <w:hyperlink w:anchor="P299" w:history="1">
        <w:r w:rsidR="006F5716">
          <w:rPr>
            <w:color w:val="0000FF"/>
          </w:rPr>
          <w:t>пунктом 2.10</w:t>
        </w:r>
      </w:hyperlink>
      <w:r w:rsidR="006F5716">
        <w:t xml:space="preserve"> настоящих Методических </w:t>
      </w:r>
      <w:r w:rsidR="006F5716">
        <w:lastRenderedPageBreak/>
        <w:t>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4</w:t>
      </w:r>
      <w:r>
        <w:t>, n</w:t>
      </w:r>
      <w:r>
        <w:rPr>
          <w:vertAlign w:val="subscript"/>
        </w:rPr>
        <w:t>5</w:t>
      </w:r>
      <w:r>
        <w:t xml:space="preserve"> - количество услуг хозяйственно-бытового обслуживания, товаров хозяйственно-бытового назначения в соответствии с </w:t>
      </w:r>
      <w:hyperlink w:anchor="P299" w:history="1">
        <w:r>
          <w:rPr>
            <w:color w:val="0000FF"/>
          </w:rPr>
          <w:t>пунктом 2.10</w:t>
        </w:r>
      </w:hyperlink>
      <w:r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</w:t>
      </w:r>
      <w:r>
        <w:rPr>
          <w:vertAlign w:val="subscript"/>
        </w:rPr>
        <w:t>4</w:t>
      </w:r>
      <w:r>
        <w:t>, i</w:t>
      </w:r>
      <w:r>
        <w:rPr>
          <w:vertAlign w:val="subscript"/>
        </w:rPr>
        <w:t>5</w:t>
      </w:r>
      <w:r>
        <w:t xml:space="preserve"> - наименование услуги хозяйственно-бытового обслуживания воспитанников, товаров хозяйственно-бытового назначения, принимаемых согласно </w:t>
      </w:r>
      <w:hyperlink w:anchor="P299" w:history="1">
        <w:r>
          <w:rPr>
            <w:color w:val="0000FF"/>
          </w:rPr>
          <w:t>пункту 2.10</w:t>
        </w:r>
      </w:hyperlink>
      <w:r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y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ybo</w:t>
      </w:r>
      <w:proofErr w:type="spellEnd"/>
      <w:r>
        <w:t xml:space="preserve"> - корректирующий коэффициент, учитывающий объем потребления услуг хозяйственно-бытового обслуживания при пребывании детей в дошкольной образовательной организации (для групп кратковременного пребывания со сроком пребывания 3 - 6 часов принимается равным 0, для остальных групп - 1);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К</w:t>
      </w:r>
      <w:r>
        <w:rPr>
          <w:vertAlign w:val="subscript"/>
        </w:rPr>
        <w:t>y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tbo</w:t>
      </w:r>
      <w:proofErr w:type="spellEnd"/>
      <w:r>
        <w:t xml:space="preserve"> - корректирующий коэффициент, учитывающий объем потребления товаров хозяйственно-бытового назначения при пребывании детей в дошкольной образовательной организации (для групп кратковременного пребывания со сроком пребывания 3 - 6 часов принимается равным 0,5, для остальных групп - 1).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2.12. Расходы на обеспечение санитарно-гигиенического обслуживания воспитанников включают текущие расходы на приобретение медикаментов и перевязочных средств.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11" w:name="P362"/>
      <w:bookmarkEnd w:id="11"/>
      <w:r>
        <w:t>2.13. Расходы на обеспечение санитарно-гигиенического обслуживания воспитанников в соответствии с утвержденными нормативами определяются на основе:</w:t>
      </w:r>
    </w:p>
    <w:p w:rsidR="006F5716" w:rsidRDefault="007B3849">
      <w:pPr>
        <w:pStyle w:val="ConsPlusNormal"/>
        <w:spacing w:before="220"/>
        <w:ind w:firstLine="540"/>
        <w:jc w:val="both"/>
      </w:pPr>
      <w:hyperlink w:anchor="P368" w:history="1">
        <w:r w:rsidR="006F5716">
          <w:rPr>
            <w:color w:val="0000FF"/>
          </w:rPr>
          <w:t>норм</w:t>
        </w:r>
      </w:hyperlink>
      <w:r w:rsidR="006F5716">
        <w:t xml:space="preserve"> приобретения медикаментов и перевязочных средств согласно таблице 3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среднерыночной стоимости медикаментов и перевязочных средств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год.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3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12" w:name="P368"/>
      <w:bookmarkEnd w:id="12"/>
      <w:r>
        <w:t>Нормы обеспечения медикаментами и перевязочными средствами</w:t>
      </w:r>
    </w:p>
    <w:p w:rsidR="006F5716" w:rsidRDefault="006F5716">
      <w:pPr>
        <w:pStyle w:val="ConsPlusTitle"/>
        <w:jc w:val="center"/>
      </w:pPr>
      <w:r>
        <w:t>воспитанников в 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819"/>
        <w:gridCol w:w="1531"/>
        <w:gridCol w:w="2041"/>
      </w:tblGrid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медикамента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Норма на одного воспитанника в год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4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Лейкопластырь бактерицидный 6 x 10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2,5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Термометр (медицинский)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Бинт нестерильный 7 x 14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6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Поливитамины "</w:t>
            </w:r>
            <w:proofErr w:type="spellStart"/>
            <w:r>
              <w:t>Ревит</w:t>
            </w:r>
            <w:proofErr w:type="spellEnd"/>
            <w:r>
              <w:t>" N 50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упаковок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1,5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Спирт нашатырный 10% - 40,0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флаконов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Уголь активированный 0,25 N 10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упаковок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2,5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Раствор йода спиртовой 5% - 10,0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флаконов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Вата хирургическая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Перманганат калия 3,0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флаконов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Парацетамол 0,2 N 10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упаковок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1,5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Раствор бриллиантовой зелени 1% - 100,0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флаконов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0,5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Борный спирт 3% - 10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флаконов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1,5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proofErr w:type="spellStart"/>
            <w:r>
              <w:t>Нафтизин</w:t>
            </w:r>
            <w:proofErr w:type="spellEnd"/>
            <w:r>
              <w:t xml:space="preserve"> 0,1% - 10,0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флаконов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1,5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</w:pPr>
            <w:r>
              <w:t>Аскорбиновая кислота N 200</w:t>
            </w:r>
          </w:p>
        </w:tc>
        <w:tc>
          <w:tcPr>
            <w:tcW w:w="1531" w:type="dxa"/>
          </w:tcPr>
          <w:p w:rsidR="006F5716" w:rsidRDefault="006F5716">
            <w:pPr>
              <w:pStyle w:val="ConsPlusNormal"/>
              <w:jc w:val="center"/>
            </w:pPr>
            <w:r>
              <w:t>упаковок</w:t>
            </w:r>
          </w:p>
        </w:tc>
        <w:tc>
          <w:tcPr>
            <w:tcW w:w="2041" w:type="dxa"/>
          </w:tcPr>
          <w:p w:rsidR="006F5716" w:rsidRDefault="006F5716">
            <w:pPr>
              <w:pStyle w:val="ConsPlusNormal"/>
              <w:jc w:val="center"/>
            </w:pPr>
            <w:r>
              <w:t>2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2.14. Расходы на обеспечение санитарно-гигиенического обслуживания воспитанников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50" style="width:145.8pt;height:33.6pt" coordsize="" o:spt="100" adj="0,,0" path="" filled="f" stroked="f">
            <v:stroke joinstyle="miter"/>
            <v:imagedata r:id="rId41" o:title="base_23915_142854_32793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51" style="width:36pt;height:22.8pt" coordsize="" o:spt="100" adj="0,,0" path="" filled="f" stroked="f">
            <v:stroke joinstyle="miter"/>
            <v:imagedata r:id="rId42" o:title="base_23915_142854_32794"/>
            <v:formulas/>
            <v:path o:connecttype="segments"/>
          </v:shape>
        </w:pict>
      </w:r>
      <w:r w:rsidR="006F5716">
        <w:t xml:space="preserve"> расходы на обеспечение санитарно-гигиенического обслуживания воспитанников;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52" style="width:33pt;height:20.4pt" coordsize="" o:spt="100" adj="0,,0" path="" filled="f" stroked="f">
            <v:stroke joinstyle="miter"/>
            <v:imagedata r:id="rId43" o:title="base_23915_142854_32795"/>
            <v:formulas/>
            <v:path o:connecttype="segments"/>
          </v:shape>
        </w:pict>
      </w:r>
      <w:r w:rsidR="006F5716">
        <w:t xml:space="preserve"> - нормы приобретения медикаментов и перевязочных средств, принимаемые в соответствии с </w:t>
      </w:r>
      <w:hyperlink w:anchor="P362" w:history="1">
        <w:r w:rsidR="006F5716">
          <w:rPr>
            <w:color w:val="0000FF"/>
          </w:rPr>
          <w:t>пунктом 2.13</w:t>
        </w:r>
      </w:hyperlink>
      <w:r w:rsidR="006F5716">
        <w:t xml:space="preserve"> настоящих Методических рекомендаций;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53" style="width:32.4pt;height:20.4pt" coordsize="" o:spt="100" adj="0,,0" path="" filled="f" stroked="f">
            <v:stroke joinstyle="miter"/>
            <v:imagedata r:id="rId44" o:title="base_23915_142854_32796"/>
            <v:formulas/>
            <v:path o:connecttype="segments"/>
          </v:shape>
        </w:pict>
      </w:r>
      <w:r w:rsidR="006F5716">
        <w:t xml:space="preserve"> - стоимость медикаментов и перевязочных средств, принимаемая в соответствии с </w:t>
      </w:r>
      <w:hyperlink w:anchor="P362" w:history="1">
        <w:r w:rsidR="006F5716">
          <w:rPr>
            <w:color w:val="0000FF"/>
          </w:rPr>
          <w:t>пунктом 2.13</w:t>
        </w:r>
      </w:hyperlink>
      <w:r w:rsidR="006F5716"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6</w:t>
      </w:r>
      <w:r>
        <w:t xml:space="preserve"> - количество медикаментов и перевязочных средств в соответствии с </w:t>
      </w:r>
      <w:hyperlink w:anchor="P362" w:history="1">
        <w:r>
          <w:rPr>
            <w:color w:val="0000FF"/>
          </w:rPr>
          <w:t>пунктом 2.13</w:t>
        </w:r>
      </w:hyperlink>
      <w:r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</w:t>
      </w:r>
      <w:r>
        <w:rPr>
          <w:vertAlign w:val="subscript"/>
        </w:rPr>
        <w:t>6</w:t>
      </w:r>
      <w:r>
        <w:t xml:space="preserve"> - наименование медикамента и перевязочного средства, принимаемое в соответствии с </w:t>
      </w:r>
      <w:hyperlink w:anchor="P362" w:history="1">
        <w:r>
          <w:rPr>
            <w:color w:val="0000FF"/>
          </w:rPr>
          <w:t>пунктом 2.13</w:t>
        </w:r>
      </w:hyperlink>
      <w:r>
        <w:t xml:space="preserve"> настоящих Методических рекомендаций.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13" w:name="P446"/>
      <w:bookmarkEnd w:id="13"/>
      <w:r>
        <w:t>2.15. Расходы на обеспечение воспитанников мягким инвентарем определяются на основе:</w:t>
      </w:r>
    </w:p>
    <w:p w:rsidR="006F5716" w:rsidRDefault="007B3849">
      <w:pPr>
        <w:pStyle w:val="ConsPlusNormal"/>
        <w:spacing w:before="220"/>
        <w:ind w:firstLine="540"/>
        <w:jc w:val="both"/>
      </w:pPr>
      <w:hyperlink w:anchor="P452" w:history="1">
        <w:r w:rsidR="006F5716">
          <w:rPr>
            <w:color w:val="0000FF"/>
          </w:rPr>
          <w:t>норм</w:t>
        </w:r>
      </w:hyperlink>
      <w:r w:rsidR="006F5716">
        <w:t xml:space="preserve"> обеспечения мягким инвентарем воспитанников дошкольных образовательных организаций согласно таблице 4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среднерыночной стоимости непродовольственных товаров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год.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4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14" w:name="P452"/>
      <w:bookmarkEnd w:id="14"/>
      <w:r>
        <w:t>Нормы обеспечения мягким инвентарем воспитанников</w:t>
      </w:r>
    </w:p>
    <w:p w:rsidR="006F5716" w:rsidRDefault="006F5716">
      <w:pPr>
        <w:pStyle w:val="ConsPlusTitle"/>
        <w:jc w:val="center"/>
      </w:pPr>
      <w:r>
        <w:t>дошкольных образовательных организаций</w:t>
      </w:r>
    </w:p>
    <w:p w:rsidR="006F5716" w:rsidRDefault="006F57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2438"/>
        <w:gridCol w:w="2160"/>
      </w:tblGrid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предмета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Единица измерения нормы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Норма на одного воспитанника в год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4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Полотенце детское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Салфетка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1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Наволочка верхняя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1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Наволочка нижняя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0,25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Простыня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0,7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Пододеяльник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0,7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Подушка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1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Матрац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Одеяло теплое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Одеяло байковое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Спальный мешок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0,25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Скатерть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0,12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Полотенце посудное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0,2</w:t>
            </w:r>
          </w:p>
        </w:tc>
      </w:tr>
      <w:tr w:rsidR="006F5716">
        <w:tc>
          <w:tcPr>
            <w:tcW w:w="567" w:type="dxa"/>
          </w:tcPr>
          <w:p w:rsidR="006F5716" w:rsidRDefault="006F571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</w:tcPr>
          <w:p w:rsidR="006F5716" w:rsidRDefault="006F5716">
            <w:pPr>
              <w:pStyle w:val="ConsPlusNormal"/>
            </w:pPr>
            <w:r>
              <w:t>Клеенка настольная</w:t>
            </w:r>
          </w:p>
        </w:tc>
        <w:tc>
          <w:tcPr>
            <w:tcW w:w="2438" w:type="dxa"/>
          </w:tcPr>
          <w:p w:rsidR="006F5716" w:rsidRDefault="006F5716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2160" w:type="dxa"/>
          </w:tcPr>
          <w:p w:rsidR="006F5716" w:rsidRDefault="006F5716">
            <w:pPr>
              <w:pStyle w:val="ConsPlusNormal"/>
              <w:jc w:val="center"/>
            </w:pPr>
            <w:r>
              <w:t>0,3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2.16. Расходы на обеспечение воспитанников мягким инвентарем исчисляются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54" style="width:187.8pt;height:33.6pt" coordsize="" o:spt="100" adj="0,,0" path="" filled="f" stroked="f">
            <v:stroke joinstyle="miter"/>
            <v:imagedata r:id="rId45" o:title="base_23915_142854_32797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vyobes</w:t>
      </w:r>
      <w:proofErr w:type="spellEnd"/>
      <w:r>
        <w:t xml:space="preserve"> - расходы на обеспечение воспитанников мягким инвентарем;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55" style="width:33pt;height:20.4pt" coordsize="" o:spt="100" adj="0,,0" path="" filled="f" stroked="f">
            <v:stroke joinstyle="miter"/>
            <v:imagedata r:id="rId46" o:title="base_23915_142854_32798"/>
            <v:formulas/>
            <v:path o:connecttype="segments"/>
          </v:shape>
        </w:pict>
      </w:r>
      <w:r w:rsidR="006F5716">
        <w:t xml:space="preserve"> - нормы обеспечения воспитанников мягким инвентарем, принимаемые согласно </w:t>
      </w:r>
      <w:hyperlink w:anchor="P446" w:history="1">
        <w:r w:rsidR="006F5716">
          <w:rPr>
            <w:color w:val="0000FF"/>
          </w:rPr>
          <w:t>пункту 2.15</w:t>
        </w:r>
      </w:hyperlink>
      <w:r w:rsidR="006F5716">
        <w:t xml:space="preserve"> настоящих Методических рекомендаций;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56" style="width:32.4pt;height:20.4pt" coordsize="" o:spt="100" adj="0,,0" path="" filled="f" stroked="f">
            <v:stroke joinstyle="miter"/>
            <v:imagedata r:id="rId47" o:title="base_23915_142854_32799"/>
            <v:formulas/>
            <v:path o:connecttype="segments"/>
          </v:shape>
        </w:pict>
      </w:r>
      <w:r w:rsidR="006F5716">
        <w:t xml:space="preserve"> - стоимость мягкого инвентаря, принимаемая согласно </w:t>
      </w:r>
      <w:hyperlink w:anchor="P446" w:history="1">
        <w:r w:rsidR="006F5716">
          <w:rPr>
            <w:color w:val="0000FF"/>
          </w:rPr>
          <w:t>пункту 2.15</w:t>
        </w:r>
      </w:hyperlink>
      <w:r w:rsidR="006F5716"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К</w:t>
      </w:r>
      <w:r>
        <w:rPr>
          <w:vertAlign w:val="subscript"/>
        </w:rPr>
        <w:t>y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inv</w:t>
      </w:r>
      <w:proofErr w:type="spellEnd"/>
      <w:r>
        <w:t xml:space="preserve"> - коэффициент продолжительности пребывания детей в дошкольной образовательной организации (для групп кратковременного пребывания со сроком пребывания 3 - 6 часов принимается равным 0, для остальных групп - 1);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7</w:t>
      </w:r>
      <w:r>
        <w:t xml:space="preserve"> - количество товаров в перечне установленных норм обеспечения воспитанников мягким инвентарем, принимаемое согласно </w:t>
      </w:r>
      <w:hyperlink w:anchor="P446" w:history="1">
        <w:r>
          <w:rPr>
            <w:color w:val="0000FF"/>
          </w:rPr>
          <w:t>пункту 2.15</w:t>
        </w:r>
      </w:hyperlink>
      <w:r>
        <w:t xml:space="preserve"> настоящих Методических рекомендаций;</w:t>
      </w:r>
    </w:p>
    <w:p w:rsidR="006F5716" w:rsidRDefault="006F5716" w:rsidP="00840942">
      <w:pPr>
        <w:pStyle w:val="ConsPlusNormal"/>
        <w:spacing w:before="220"/>
        <w:ind w:firstLine="540"/>
        <w:jc w:val="both"/>
      </w:pPr>
      <w:r>
        <w:t>i</w:t>
      </w:r>
      <w:r>
        <w:rPr>
          <w:vertAlign w:val="subscript"/>
        </w:rPr>
        <w:t>7</w:t>
      </w:r>
      <w:r>
        <w:t xml:space="preserve"> - наименование товаров в перечне установленных норм обеспечения воспитанников мягким инвентарем, принимаемое согласно </w:t>
      </w:r>
      <w:hyperlink w:anchor="P446" w:history="1">
        <w:r>
          <w:rPr>
            <w:color w:val="0000FF"/>
          </w:rPr>
          <w:t>пункту 2.15</w:t>
        </w:r>
      </w:hyperlink>
      <w:r>
        <w:t xml:space="preserve"> наст</w:t>
      </w:r>
      <w:r w:rsidR="00840942">
        <w:t>оящих Методических рекомендаций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0"/>
      </w:pPr>
      <w:r>
        <w:lastRenderedPageBreak/>
        <w:t>Утверждены</w:t>
      </w:r>
    </w:p>
    <w:p w:rsidR="006F5716" w:rsidRDefault="006F5716">
      <w:pPr>
        <w:pStyle w:val="ConsPlusNormal"/>
        <w:jc w:val="right"/>
      </w:pPr>
      <w:r>
        <w:t>постановлением</w:t>
      </w:r>
    </w:p>
    <w:p w:rsidR="006F5716" w:rsidRDefault="006F5716">
      <w:pPr>
        <w:pStyle w:val="ConsPlusNormal"/>
        <w:jc w:val="right"/>
      </w:pPr>
      <w:r>
        <w:t>Кабинета Министров</w:t>
      </w:r>
    </w:p>
    <w:p w:rsidR="006F5716" w:rsidRDefault="006F5716">
      <w:pPr>
        <w:pStyle w:val="ConsPlusNormal"/>
        <w:jc w:val="right"/>
      </w:pPr>
      <w:r>
        <w:t>Республики Татарстан</w:t>
      </w:r>
    </w:p>
    <w:p w:rsidR="006F5716" w:rsidRDefault="006F5716">
      <w:pPr>
        <w:pStyle w:val="ConsPlusNormal"/>
        <w:jc w:val="right"/>
      </w:pPr>
      <w:r>
        <w:t>от 2 июля 2019 г. N 546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15" w:name="P542"/>
      <w:bookmarkEnd w:id="15"/>
      <w:r>
        <w:t>МЕТОДИЧЕСКИЕ РЕКОМЕНДАЦИИ</w:t>
      </w:r>
    </w:p>
    <w:p w:rsidR="006F5716" w:rsidRDefault="006F5716">
      <w:pPr>
        <w:pStyle w:val="ConsPlusTitle"/>
        <w:jc w:val="center"/>
      </w:pPr>
      <w:r>
        <w:t>ПО РАСЧЕТУ НОРМАТИВНЫХ ЗАТРАТ НА СОДЕРЖАНИЕ ИМУЩЕСТВА,</w:t>
      </w:r>
    </w:p>
    <w:p w:rsidR="006F5716" w:rsidRDefault="006F5716">
      <w:pPr>
        <w:pStyle w:val="ConsPlusTitle"/>
        <w:jc w:val="center"/>
      </w:pPr>
      <w:r>
        <w:t>РАСХОДОВ НА ОПЛАТУ КОММУНАЛЬНЫХ УСЛУГ, НОРМАТИВНЫХ РАСХОДОВ</w:t>
      </w:r>
    </w:p>
    <w:p w:rsidR="006F5716" w:rsidRDefault="006F5716">
      <w:pPr>
        <w:pStyle w:val="ConsPlusTitle"/>
        <w:jc w:val="center"/>
      </w:pPr>
      <w:r>
        <w:t>НА УСЛУГИ СВЯЗИ, НОРМАТИВНЫХ РАСХОДОВ НА СОДЕРЖАНИЕ</w:t>
      </w:r>
    </w:p>
    <w:p w:rsidR="006F5716" w:rsidRDefault="006F5716">
      <w:pPr>
        <w:pStyle w:val="ConsPlusTitle"/>
        <w:jc w:val="center"/>
      </w:pPr>
      <w:r>
        <w:t>БАССЕЙНОВ В МУНИЦИПАЛЬНЫХ ДОШКОЛЬНЫХ ОБРАЗОВАТЕЛЬНЫХ</w:t>
      </w:r>
    </w:p>
    <w:p w:rsidR="006F5716" w:rsidRDefault="006F5716">
      <w:pPr>
        <w:pStyle w:val="ConsPlusTitle"/>
        <w:jc w:val="center"/>
      </w:pPr>
      <w:r>
        <w:t>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I. Порядок расчета нормативных затрат</w:t>
      </w:r>
    </w:p>
    <w:p w:rsidR="006F5716" w:rsidRDefault="006F5716">
      <w:pPr>
        <w:pStyle w:val="ConsPlusTitle"/>
        <w:jc w:val="center"/>
      </w:pPr>
      <w:r>
        <w:t>на содержание имущества муниципальных дошкольных</w:t>
      </w:r>
    </w:p>
    <w:p w:rsidR="006F5716" w:rsidRDefault="006F5716">
      <w:pPr>
        <w:pStyle w:val="ConsPlusTitle"/>
        <w:jc w:val="center"/>
      </w:pPr>
      <w:r>
        <w:t>образовательных организаций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1.1. В нормативные затраты на содержание имущества муниципальных дошкольных образовательных организаций (далее - дошкольная образовательная организация) включаются: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текущий ремонт помещений (зданий);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услуги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расходы на услуги дезинфекции;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расходы на </w:t>
      </w:r>
      <w:proofErr w:type="spellStart"/>
      <w:r>
        <w:t>опрессовку</w:t>
      </w:r>
      <w:proofErr w:type="spellEnd"/>
      <w:r>
        <w:t xml:space="preserve"> тепловых сетей.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1.2. Нормативные затраты на содержание имущества дошкольных образовательных организаций рассчитываются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12"/>
        </w:rPr>
        <w:pict>
          <v:shape id="_x0000_i1057" style="width:224.4pt;height:24pt" coordsize="" o:spt="100" adj="0,,0" path="" filled="f" stroked="f">
            <v:stroke joinstyle="miter"/>
            <v:imagedata r:id="rId48" o:title="base_23915_142854_32800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58" style="width:33pt;height:20.4pt" coordsize="" o:spt="100" adj="0,,0" path="" filled="f" stroked="f">
            <v:stroke joinstyle="miter"/>
            <v:imagedata r:id="rId49" o:title="base_23915_142854_32801"/>
            <v:formulas/>
            <v:path o:connecttype="segments"/>
          </v:shape>
        </w:pict>
      </w:r>
      <w:r w:rsidR="006F5716">
        <w:t xml:space="preserve"> - нормативные затраты на содержание имущества дошкольных образовательных организаций;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59" style="width:16.8pt;height:20.4pt" coordsize="" o:spt="100" adj="0,,0" path="" filled="f" stroked="f">
            <v:stroke joinstyle="miter"/>
            <v:imagedata r:id="rId50" o:title="base_23915_142854_32802"/>
            <v:formulas/>
            <v:path o:connecttype="segments"/>
          </v:shape>
        </w:pict>
      </w:r>
      <w:r w:rsidR="006F5716">
        <w:t xml:space="preserve"> - расходы на услуги дератизации, принимаемые в соответствии с </w:t>
      </w:r>
      <w:hyperlink w:anchor="P570" w:history="1">
        <w:r w:rsidR="006F5716">
          <w:rPr>
            <w:color w:val="0000FF"/>
          </w:rPr>
          <w:t>пунктом 1.4</w:t>
        </w:r>
      </w:hyperlink>
      <w:r w:rsidR="006F5716"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TR</w:t>
      </w:r>
      <w:r>
        <w:rPr>
          <w:vertAlign w:val="subscript"/>
        </w:rPr>
        <w:t>pi</w:t>
      </w:r>
      <w:proofErr w:type="spellEnd"/>
      <w:r>
        <w:t xml:space="preserve"> - расходы на текущий ремонт помещений (зданий), принимаемые в соответствии с </w:t>
      </w:r>
      <w:hyperlink w:anchor="P569" w:history="1">
        <w:r>
          <w:rPr>
            <w:color w:val="0000FF"/>
          </w:rPr>
          <w:t>пунктом 1.3</w:t>
        </w:r>
      </w:hyperlink>
      <w:r>
        <w:t xml:space="preserve"> настоящих Методических рекомендаций;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60" style="width:27pt;height:20.4pt" coordsize="" o:spt="100" adj="0,,0" path="" filled="f" stroked="f">
            <v:stroke joinstyle="miter"/>
            <v:imagedata r:id="rId51" o:title="base_23915_142854_32803"/>
            <v:formulas/>
            <v:path o:connecttype="segments"/>
          </v:shape>
        </w:pict>
      </w:r>
      <w:r w:rsidR="006F5716">
        <w:t xml:space="preserve"> - расходы на услуги дезинфекции, принимаемые в соответствии с </w:t>
      </w:r>
      <w:hyperlink w:anchor="P647" w:history="1">
        <w:r w:rsidR="006F5716">
          <w:rPr>
            <w:color w:val="0000FF"/>
          </w:rPr>
          <w:t>пунктом 1.5</w:t>
        </w:r>
      </w:hyperlink>
      <w:r w:rsidR="006F5716">
        <w:t xml:space="preserve"> настоящих Методических рекомендаций;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61" style="width:22.8pt;height:20.4pt" coordsize="" o:spt="100" adj="0,,0" path="" filled="f" stroked="f">
            <v:stroke joinstyle="miter"/>
            <v:imagedata r:id="rId52" o:title="base_23915_142854_32804"/>
            <v:formulas/>
            <v:path o:connecttype="segments"/>
          </v:shape>
        </w:pict>
      </w:r>
      <w:r w:rsidR="006F5716">
        <w:t xml:space="preserve"> - расходы на </w:t>
      </w:r>
      <w:proofErr w:type="spellStart"/>
      <w:r w:rsidR="006F5716">
        <w:t>опрессовку</w:t>
      </w:r>
      <w:proofErr w:type="spellEnd"/>
      <w:r w:rsidR="006F5716">
        <w:t xml:space="preserve"> тепловых сетей, принимаемые в соответствии с </w:t>
      </w:r>
      <w:hyperlink w:anchor="P648" w:history="1">
        <w:r w:rsidR="006F5716">
          <w:rPr>
            <w:color w:val="0000FF"/>
          </w:rPr>
          <w:t>пунктом 1.6</w:t>
        </w:r>
      </w:hyperlink>
      <w:r w:rsidR="006F5716"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Sq</w:t>
      </w:r>
      <w:r>
        <w:rPr>
          <w:vertAlign w:val="subscript"/>
        </w:rPr>
        <w:t>i</w:t>
      </w:r>
      <w:proofErr w:type="spellEnd"/>
      <w:r>
        <w:t xml:space="preserve"> - отапливаемая площадь помещения (здания).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16" w:name="P569"/>
      <w:bookmarkEnd w:id="16"/>
      <w:r>
        <w:t xml:space="preserve">1.3. Расходы на текущий ремонт помещений (зданий) дошкольной образовательной организации </w:t>
      </w:r>
      <w:r>
        <w:lastRenderedPageBreak/>
        <w:t>устанавливаются из расчета 1,5 рубля на 1 кв. метр в месяц отапливаемой площади помещения (здания).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17" w:name="P570"/>
      <w:bookmarkEnd w:id="17"/>
      <w:r>
        <w:t>1.4. Расходы на услуги дератизации в дошкольной образовательной организации рассчитываются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9"/>
        </w:rPr>
        <w:pict>
          <v:shape id="_x0000_i1062" style="width:84.6pt;height:20.4pt" coordsize="" o:spt="100" adj="0,,0" path="" filled="f" stroked="f">
            <v:stroke joinstyle="miter"/>
            <v:imagedata r:id="rId53" o:title="base_23915_142854_32805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63" style="width:16.8pt;height:20.4pt" coordsize="" o:spt="100" adj="0,,0" path="" filled="f" stroked="f">
            <v:stroke joinstyle="miter"/>
            <v:imagedata r:id="rId54" o:title="base_23915_142854_32806"/>
            <v:formulas/>
            <v:path o:connecttype="segments"/>
          </v:shape>
        </w:pict>
      </w:r>
      <w:r w:rsidR="006F5716">
        <w:t xml:space="preserve"> - расходы на услуги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Sq</w:t>
      </w:r>
      <w:r>
        <w:rPr>
          <w:vertAlign w:val="subscript"/>
        </w:rPr>
        <w:t>i</w:t>
      </w:r>
      <w:proofErr w:type="spellEnd"/>
      <w:r>
        <w:t xml:space="preserve"> - отапливаемая площадь помещения (здания);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di</w:t>
      </w:r>
      <w:proofErr w:type="spellEnd"/>
      <w:r>
        <w:t xml:space="preserve"> - нормативная стоимость услуг дератизации, которая рассчитывается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6"/>
        </w:rPr>
        <w:pict>
          <v:shape id="_x0000_i1064" style="width:174pt;height:37.8pt" coordsize="" o:spt="100" adj="0,,0" path="" filled="f" stroked="f">
            <v:stroke joinstyle="miter"/>
            <v:imagedata r:id="rId55" o:title="base_23915_142854_32807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di</w:t>
      </w:r>
      <w:proofErr w:type="spellEnd"/>
      <w:r>
        <w:t xml:space="preserve"> - нормативная стоимость услуг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H</w:t>
      </w:r>
      <w:r>
        <w:rPr>
          <w:vertAlign w:val="subscript"/>
        </w:rPr>
        <w:t>di</w:t>
      </w:r>
      <w:proofErr w:type="spellEnd"/>
      <w:r>
        <w:t xml:space="preserve"> - стоимость часа услуг дератизации, рассчитанная с учетом заработной платы дезинфектора;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T</w:t>
      </w:r>
      <w:r>
        <w:rPr>
          <w:vertAlign w:val="subscript"/>
        </w:rPr>
        <w:t>di</w:t>
      </w:r>
      <w:proofErr w:type="spellEnd"/>
      <w:r>
        <w:t xml:space="preserve"> - </w:t>
      </w:r>
      <w:hyperlink w:anchor="P591" w:history="1">
        <w:r>
          <w:rPr>
            <w:color w:val="0000FF"/>
          </w:rPr>
          <w:t>норма</w:t>
        </w:r>
      </w:hyperlink>
      <w:r>
        <w:t xml:space="preserve"> времени, определяемая согласно таблице 1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MTO</w:t>
      </w:r>
      <w:r>
        <w:rPr>
          <w:vertAlign w:val="subscript"/>
        </w:rPr>
        <w:t>di</w:t>
      </w:r>
      <w:proofErr w:type="spellEnd"/>
      <w:r>
        <w:t xml:space="preserve"> - материально-техническое обеспечение услуги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di</w:t>
      </w:r>
      <w:proofErr w:type="spellEnd"/>
      <w:r>
        <w:t xml:space="preserve"> - нормативная стоимость материальных ресурсов при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Sq</w:t>
      </w:r>
      <w:r>
        <w:rPr>
          <w:vertAlign w:val="subscript"/>
        </w:rPr>
        <w:t>i</w:t>
      </w:r>
      <w:proofErr w:type="spellEnd"/>
      <w:r>
        <w:t xml:space="preserve"> - отапливаемая площадь помещения (здания).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1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18" w:name="P591"/>
      <w:bookmarkEnd w:id="18"/>
      <w:r>
        <w:t>Нормы времени обработки</w:t>
      </w:r>
    </w:p>
    <w:p w:rsidR="006F5716" w:rsidRDefault="006F5716">
      <w:pPr>
        <w:pStyle w:val="ConsPlusTitle"/>
        <w:jc w:val="center"/>
      </w:pPr>
      <w:r>
        <w:t>дошкольной образовательной организации</w:t>
      </w:r>
    </w:p>
    <w:p w:rsidR="006F5716" w:rsidRDefault="006F57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4365"/>
        <w:gridCol w:w="2268"/>
      </w:tblGrid>
      <w:tr w:rsidR="006F5716">
        <w:tc>
          <w:tcPr>
            <w:tcW w:w="2324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365" w:type="dxa"/>
          </w:tcPr>
          <w:p w:rsidR="006F5716" w:rsidRDefault="006F571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68" w:type="dxa"/>
          </w:tcPr>
          <w:p w:rsidR="006F5716" w:rsidRDefault="006F5716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6F5716">
        <w:tc>
          <w:tcPr>
            <w:tcW w:w="2324" w:type="dxa"/>
          </w:tcPr>
          <w:p w:rsidR="006F5716" w:rsidRDefault="006F5716">
            <w:pPr>
              <w:pStyle w:val="ConsPlusNormal"/>
              <w:jc w:val="both"/>
            </w:pPr>
            <w:r>
              <w:t>Норма времени, человек в час</w:t>
            </w:r>
          </w:p>
        </w:tc>
        <w:tc>
          <w:tcPr>
            <w:tcW w:w="4365" w:type="dxa"/>
          </w:tcPr>
          <w:p w:rsidR="006F5716" w:rsidRDefault="006F5716">
            <w:pPr>
              <w:pStyle w:val="ConsPlusNormal"/>
              <w:jc w:val="both"/>
            </w:pPr>
            <w:r>
              <w:t>На 1 000 кв. метров обрабатываемых помещений, от двух до пяти этажей</w:t>
            </w:r>
          </w:p>
        </w:tc>
        <w:tc>
          <w:tcPr>
            <w:tcW w:w="2268" w:type="dxa"/>
          </w:tcPr>
          <w:p w:rsidR="006F5716" w:rsidRDefault="006F5716">
            <w:pPr>
              <w:pStyle w:val="ConsPlusNormal"/>
              <w:jc w:val="center"/>
            </w:pPr>
            <w:r>
              <w:t>5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Материально-техническое обеспечение услуги дератизации рассчитывается по формуле:</w:t>
      </w:r>
    </w:p>
    <w:p w:rsidR="006F5716" w:rsidRDefault="006F5716">
      <w:pPr>
        <w:pStyle w:val="ConsPlusNormal"/>
        <w:jc w:val="both"/>
      </w:pPr>
    </w:p>
    <w:p w:rsidR="006F5716" w:rsidRPr="006A0EB6" w:rsidRDefault="006F5716">
      <w:pPr>
        <w:pStyle w:val="ConsPlusNormal"/>
        <w:jc w:val="center"/>
        <w:rPr>
          <w:lang w:val="en-US"/>
        </w:rPr>
      </w:pPr>
      <w:proofErr w:type="spellStart"/>
      <w:r w:rsidRPr="006A0EB6">
        <w:rPr>
          <w:lang w:val="en-US"/>
        </w:rPr>
        <w:t>MTO</w:t>
      </w:r>
      <w:r w:rsidRPr="006A0EB6">
        <w:rPr>
          <w:vertAlign w:val="subscript"/>
          <w:lang w:val="en-US"/>
        </w:rPr>
        <w:t>di</w:t>
      </w:r>
      <w:proofErr w:type="spellEnd"/>
      <w:r w:rsidRPr="006A0EB6">
        <w:rPr>
          <w:lang w:val="en-US"/>
        </w:rPr>
        <w:t xml:space="preserve"> = </w:t>
      </w:r>
      <w:proofErr w:type="spellStart"/>
      <w:r w:rsidRPr="006A0EB6">
        <w:rPr>
          <w:lang w:val="en-US"/>
        </w:rPr>
        <w:t>H</w:t>
      </w:r>
      <w:r w:rsidRPr="006A0EB6">
        <w:rPr>
          <w:vertAlign w:val="subscript"/>
          <w:lang w:val="en-US"/>
        </w:rPr>
        <w:t>di</w:t>
      </w:r>
      <w:proofErr w:type="spellEnd"/>
      <w:r w:rsidRPr="006A0EB6">
        <w:rPr>
          <w:lang w:val="en-US"/>
        </w:rPr>
        <w:t xml:space="preserve"> x </w:t>
      </w:r>
      <w:proofErr w:type="spellStart"/>
      <w:r w:rsidRPr="006A0EB6">
        <w:rPr>
          <w:lang w:val="en-US"/>
        </w:rPr>
        <w:t>T</w:t>
      </w:r>
      <w:r w:rsidRPr="006A0EB6">
        <w:rPr>
          <w:vertAlign w:val="subscript"/>
          <w:lang w:val="en-US"/>
        </w:rPr>
        <w:t>di</w:t>
      </w:r>
      <w:proofErr w:type="spellEnd"/>
      <w:r w:rsidRPr="006A0EB6">
        <w:rPr>
          <w:lang w:val="en-US"/>
        </w:rPr>
        <w:t xml:space="preserve"> x 10%,</w:t>
      </w:r>
    </w:p>
    <w:p w:rsidR="006F5716" w:rsidRPr="006A0EB6" w:rsidRDefault="006F5716">
      <w:pPr>
        <w:pStyle w:val="ConsPlusNormal"/>
        <w:jc w:val="both"/>
        <w:rPr>
          <w:lang w:val="en-US"/>
        </w:rPr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MTO</w:t>
      </w:r>
      <w:r>
        <w:rPr>
          <w:vertAlign w:val="subscript"/>
        </w:rPr>
        <w:t>di</w:t>
      </w:r>
      <w:proofErr w:type="spellEnd"/>
      <w:r>
        <w:t xml:space="preserve"> - материально-техническое обеспечение услуги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H</w:t>
      </w:r>
      <w:r>
        <w:rPr>
          <w:vertAlign w:val="subscript"/>
        </w:rPr>
        <w:t>di</w:t>
      </w:r>
      <w:proofErr w:type="spellEnd"/>
      <w:r>
        <w:t xml:space="preserve"> - стоимость часа услуг дератизации, рассчитанная с учетом заработной платы дезинфектора;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T</w:t>
      </w:r>
      <w:r>
        <w:rPr>
          <w:vertAlign w:val="subscript"/>
        </w:rPr>
        <w:t>di</w:t>
      </w:r>
      <w:proofErr w:type="spellEnd"/>
      <w:r>
        <w:t xml:space="preserve"> - </w:t>
      </w:r>
      <w:hyperlink w:anchor="P591" w:history="1">
        <w:r>
          <w:rPr>
            <w:color w:val="0000FF"/>
          </w:rPr>
          <w:t>норма</w:t>
        </w:r>
      </w:hyperlink>
      <w:r>
        <w:t xml:space="preserve"> времени, определяемая согласно таблице 1 настоящих Методических рекомендаций.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lastRenderedPageBreak/>
        <w:t>Нормативная стоимость материальных ресурсов при дератизации рассчитывается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22"/>
        </w:rPr>
        <w:pict>
          <v:shape id="_x0000_i1065" style="width:102pt;height:33.6pt" coordsize="" o:spt="100" adj="0,,0" path="" filled="f" stroked="f">
            <v:stroke joinstyle="miter"/>
            <v:imagedata r:id="rId56" o:title="base_23915_142854_32808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di</w:t>
      </w:r>
      <w:proofErr w:type="spellEnd"/>
      <w:r>
        <w:t xml:space="preserve"> - нормативная стоимость материальных ресурсов при дератизации;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di</w:t>
      </w:r>
      <w:proofErr w:type="spellEnd"/>
      <w:r>
        <w:t xml:space="preserve"> - </w:t>
      </w:r>
      <w:hyperlink w:anchor="P622" w:history="1">
        <w:r>
          <w:rPr>
            <w:color w:val="0000FF"/>
          </w:rPr>
          <w:t>нормы</w:t>
        </w:r>
      </w:hyperlink>
      <w:r>
        <w:t xml:space="preserve"> расходов материальных ресурсов, определяемые согласно таблице 2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S</w:t>
      </w:r>
      <w:r>
        <w:rPr>
          <w:vertAlign w:val="subscript"/>
        </w:rPr>
        <w:t>di</w:t>
      </w:r>
      <w:proofErr w:type="spellEnd"/>
      <w:r>
        <w:t xml:space="preserve"> - среднерыночная стоимость материалов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год;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8</w:t>
      </w:r>
      <w:r>
        <w:t xml:space="preserve"> - количество товаров в перечне установленных </w:t>
      </w:r>
      <w:hyperlink w:anchor="P622" w:history="1">
        <w:r>
          <w:rPr>
            <w:color w:val="0000FF"/>
          </w:rPr>
          <w:t>норм</w:t>
        </w:r>
      </w:hyperlink>
      <w:r>
        <w:t xml:space="preserve"> расходов материальных ресурсов, принимаемое согласно таблице 2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i</w:t>
      </w:r>
      <w:r>
        <w:rPr>
          <w:vertAlign w:val="subscript"/>
        </w:rPr>
        <w:t>8</w:t>
      </w:r>
      <w:r>
        <w:t xml:space="preserve"> - наименование товаров в перечне установленных </w:t>
      </w:r>
      <w:hyperlink w:anchor="P622" w:history="1">
        <w:r>
          <w:rPr>
            <w:color w:val="0000FF"/>
          </w:rPr>
          <w:t>норм</w:t>
        </w:r>
      </w:hyperlink>
      <w:r>
        <w:t xml:space="preserve"> расходов материальных ресурсов, принимаемое согласно таблице 2 настоящих Методических рекомендаций.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2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19" w:name="P622"/>
      <w:bookmarkEnd w:id="19"/>
      <w:r>
        <w:t>Нормы расходов материальных ресурсов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</w:pPr>
      <w:r>
        <w:t>(кг)</w:t>
      </w:r>
    </w:p>
    <w:p w:rsidR="006F5716" w:rsidRDefault="006F5716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819"/>
        <w:gridCol w:w="3572"/>
      </w:tblGrid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материала</w:t>
            </w:r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Норма расхода материальных ресурсов на 1 000 кв. метров обрабатываемых помещений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both"/>
            </w:pPr>
            <w:r>
              <w:t>Клей ALT</w:t>
            </w:r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1,25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both"/>
            </w:pPr>
            <w:proofErr w:type="spellStart"/>
            <w:r>
              <w:t>Гельцин</w:t>
            </w:r>
            <w:proofErr w:type="spellEnd"/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0,225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both"/>
            </w:pPr>
            <w:r>
              <w:t>Масло растительное</w:t>
            </w:r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0,15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both"/>
            </w:pPr>
            <w:r>
              <w:t>Крупа</w:t>
            </w:r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2,2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both"/>
            </w:pPr>
            <w:proofErr w:type="spellStart"/>
            <w:r>
              <w:t>Зоокумарин</w:t>
            </w:r>
            <w:proofErr w:type="spellEnd"/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0,375</w:t>
            </w:r>
          </w:p>
        </w:tc>
      </w:tr>
      <w:tr w:rsidR="006F5716">
        <w:tc>
          <w:tcPr>
            <w:tcW w:w="624" w:type="dxa"/>
          </w:tcPr>
          <w:p w:rsidR="006F5716" w:rsidRDefault="006F57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F5716" w:rsidRDefault="006F5716">
            <w:pPr>
              <w:pStyle w:val="ConsPlusNormal"/>
              <w:jc w:val="both"/>
            </w:pPr>
            <w:r>
              <w:t>Готовая приманка (применяется вместо указанных в пунктах 2 - 5)</w:t>
            </w:r>
          </w:p>
        </w:tc>
        <w:tc>
          <w:tcPr>
            <w:tcW w:w="3572" w:type="dxa"/>
          </w:tcPr>
          <w:p w:rsidR="006F5716" w:rsidRDefault="006F5716">
            <w:pPr>
              <w:pStyle w:val="ConsPlusNormal"/>
              <w:jc w:val="center"/>
            </w:pPr>
            <w:r>
              <w:t>5,0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bookmarkStart w:id="20" w:name="P647"/>
      <w:bookmarkEnd w:id="20"/>
      <w:r>
        <w:t>1.5. Расходы на услуги дезинфекции в дошкольной образовательной организации устанавливаются из расчета 0,24 рубля на 1 кв. метр в месяц отапливаемой площади помещения (здания).</w:t>
      </w:r>
    </w:p>
    <w:p w:rsidR="006F5716" w:rsidRDefault="006F5716">
      <w:pPr>
        <w:pStyle w:val="ConsPlusNormal"/>
        <w:spacing w:before="220"/>
        <w:ind w:firstLine="540"/>
        <w:jc w:val="both"/>
      </w:pPr>
      <w:bookmarkStart w:id="21" w:name="P648"/>
      <w:bookmarkEnd w:id="21"/>
      <w:r>
        <w:t xml:space="preserve">1.6. Расходы на </w:t>
      </w:r>
      <w:proofErr w:type="spellStart"/>
      <w:r>
        <w:t>опрессовку</w:t>
      </w:r>
      <w:proofErr w:type="spellEnd"/>
      <w:r>
        <w:t xml:space="preserve"> тепловых сетей в дошкольной образовательной организации устанавливаются из расчета 1,15 рубля на 1 кв. метр в месяц отапливаемой площади помещения (здания).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II. Порядок расчета расходов на оплату коммунальных</w:t>
      </w:r>
    </w:p>
    <w:p w:rsidR="006F5716" w:rsidRDefault="006F5716">
      <w:pPr>
        <w:pStyle w:val="ConsPlusTitle"/>
        <w:jc w:val="center"/>
      </w:pPr>
      <w:r>
        <w:t>услуг дошкольных образовательных организаций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 xml:space="preserve">Расходы на оплату коммунальных услуг дошкольной образовательной организации определяются </w:t>
      </w:r>
      <w:r>
        <w:lastRenderedPageBreak/>
        <w:t>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9"/>
        </w:rPr>
        <w:pict>
          <v:shape id="_x0000_i1066" style="width:256.8pt;height:20.4pt" coordsize="" o:spt="100" adj="0,,0" path="" filled="f" stroked="f">
            <v:stroke joinstyle="miter"/>
            <v:imagedata r:id="rId57" o:title="base_23915_142854_32809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67" style="width:26.4pt;height:20.4pt" coordsize="" o:spt="100" adj="0,,0" path="" filled="f" stroked="f">
            <v:stroke joinstyle="miter"/>
            <v:imagedata r:id="rId58" o:title="base_23915_142854_32810"/>
            <v:formulas/>
            <v:path o:connecttype="segments"/>
          </v:shape>
        </w:pict>
      </w:r>
      <w:r w:rsidR="006F5716">
        <w:t xml:space="preserve"> - расходы на оплату коммунальных услуг дошкольной образовательной организации;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68" style="width:30pt;height:20.4pt" coordsize="" o:spt="100" adj="0,,0" path="" filled="f" stroked="f">
            <v:stroke joinstyle="miter"/>
            <v:imagedata r:id="rId59" o:title="base_23915_142854_32811"/>
            <v:formulas/>
            <v:path o:connecttype="segments"/>
          </v:shape>
        </w:pict>
      </w:r>
      <w:r w:rsidR="006F5716">
        <w:t xml:space="preserve"> - фактический размер платы за отопление за предшествующий год с учетом индекса-дефлятора;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69" style="width:27pt;height:20.4pt" coordsize="" o:spt="100" adj="0,,0" path="" filled="f" stroked="f">
            <v:stroke joinstyle="miter"/>
            <v:imagedata r:id="rId60" o:title="base_23915_142854_32812"/>
            <v:formulas/>
            <v:path o:connecttype="segments"/>
          </v:shape>
        </w:pict>
      </w:r>
      <w:r w:rsidR="006F5716">
        <w:t xml:space="preserve"> - фактический размер платы за холодное водоснабжение за предшествующий год с учетом индекса-дефлятора;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70" style="width:27pt;height:20.4pt" coordsize="" o:spt="100" adj="0,,0" path="" filled="f" stroked="f">
            <v:stroke joinstyle="miter"/>
            <v:imagedata r:id="rId61" o:title="base_23915_142854_32813"/>
            <v:formulas/>
            <v:path o:connecttype="segments"/>
          </v:shape>
        </w:pict>
      </w:r>
      <w:r w:rsidR="006F5716">
        <w:t xml:space="preserve"> - фактический размер платы за горячее водоснабжение за предшествующий год с учетом индекса-дефлятора;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71" style="width:30pt;height:20.4pt" coordsize="" o:spt="100" adj="0,,0" path="" filled="f" stroked="f">
            <v:stroke joinstyle="miter"/>
            <v:imagedata r:id="rId62" o:title="base_23915_142854_32814"/>
            <v:formulas/>
            <v:path o:connecttype="segments"/>
          </v:shape>
        </w:pict>
      </w:r>
      <w:r w:rsidR="006F5716">
        <w:t xml:space="preserve"> - фактический размер платы за водоотведение за предшествующий год с учетом индекса-дефлятора;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72" style="width:25.8pt;height:20.4pt" coordsize="" o:spt="100" adj="0,,0" path="" filled="f" stroked="f">
            <v:stroke joinstyle="miter"/>
            <v:imagedata r:id="rId63" o:title="base_23915_142854_32815"/>
            <v:formulas/>
            <v:path o:connecttype="segments"/>
          </v:shape>
        </w:pict>
      </w:r>
      <w:r w:rsidR="006F5716">
        <w:t xml:space="preserve"> - фактический размер платы за электроснабжение за предшествующий год с учетом индекса-дефлятора;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73" style="width:26.4pt;height:20.4pt" coordsize="" o:spt="100" adj="0,,0" path="" filled="f" stroked="f">
            <v:stroke joinstyle="miter"/>
            <v:imagedata r:id="rId64" o:title="base_23915_142854_32816"/>
            <v:formulas/>
            <v:path o:connecttype="segments"/>
          </v:shape>
        </w:pict>
      </w:r>
      <w:r w:rsidR="006F5716">
        <w:t xml:space="preserve"> - фактический размер платы за вывоз и утилизацию твердых бытовых отходов за предшествующий год с учетом индекса-дефлятора.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III. Порядок расчета нормативных расходов</w:t>
      </w:r>
    </w:p>
    <w:p w:rsidR="006F5716" w:rsidRDefault="006F5716">
      <w:pPr>
        <w:pStyle w:val="ConsPlusTitle"/>
        <w:jc w:val="center"/>
      </w:pPr>
      <w:r>
        <w:t>на услуги связи дошкольных образовательных организаций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bookmarkStart w:id="22" w:name="P669"/>
      <w:bookmarkEnd w:id="22"/>
      <w:r>
        <w:t>3.1. Величина расходов на услуги связи дошкольной образовательной организации определяется на основе следующих показателей: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норматива обеспечения услугами связи дошкольной образовательной организации согласно </w:t>
      </w:r>
      <w:hyperlink w:anchor="P675" w:history="1">
        <w:r>
          <w:rPr>
            <w:color w:val="0000FF"/>
          </w:rPr>
          <w:t>таблице 3</w:t>
        </w:r>
      </w:hyperlink>
      <w:r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среднерыночной стоимости услуг связи по состоянию на 1 сентября года, предшествующего плановому, с учетом индексов-дефляторов, применяемых при формировании бюджета Республики Татарстан на очередной финансовый год.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2"/>
      </w:pPr>
      <w:r>
        <w:t>Таблица 3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23" w:name="P675"/>
      <w:bookmarkEnd w:id="23"/>
      <w:r>
        <w:t>Нормы обеспечения дошкольной</w:t>
      </w:r>
    </w:p>
    <w:p w:rsidR="006F5716" w:rsidRDefault="006F5716">
      <w:pPr>
        <w:pStyle w:val="ConsPlusTitle"/>
        <w:jc w:val="center"/>
      </w:pPr>
      <w:r>
        <w:t>образовательной организации услугами связи</w:t>
      </w:r>
    </w:p>
    <w:p w:rsidR="006F5716" w:rsidRDefault="006F57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984"/>
        <w:gridCol w:w="3898"/>
      </w:tblGrid>
      <w:tr w:rsidR="006F5716">
        <w:tc>
          <w:tcPr>
            <w:tcW w:w="3175" w:type="dxa"/>
          </w:tcPr>
          <w:p w:rsidR="006F5716" w:rsidRDefault="006F5716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984" w:type="dxa"/>
          </w:tcPr>
          <w:p w:rsidR="006F5716" w:rsidRDefault="006F571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898" w:type="dxa"/>
          </w:tcPr>
          <w:p w:rsidR="006F5716" w:rsidRDefault="006F5716">
            <w:pPr>
              <w:pStyle w:val="ConsPlusNormal"/>
              <w:jc w:val="center"/>
            </w:pPr>
            <w:r>
              <w:t>Норма на одну дошкольную образовательную организацию</w:t>
            </w:r>
          </w:p>
        </w:tc>
      </w:tr>
      <w:tr w:rsidR="006F5716">
        <w:tc>
          <w:tcPr>
            <w:tcW w:w="3175" w:type="dxa"/>
          </w:tcPr>
          <w:p w:rsidR="006F5716" w:rsidRDefault="006F5716">
            <w:pPr>
              <w:pStyle w:val="ConsPlusNormal"/>
              <w:jc w:val="both"/>
            </w:pPr>
            <w:r>
              <w:t>Обеспеченность телефонной связью</w:t>
            </w:r>
          </w:p>
        </w:tc>
        <w:tc>
          <w:tcPr>
            <w:tcW w:w="1984" w:type="dxa"/>
          </w:tcPr>
          <w:p w:rsidR="006F5716" w:rsidRDefault="006F5716">
            <w:pPr>
              <w:pStyle w:val="ConsPlusNormal"/>
              <w:jc w:val="center"/>
            </w:pPr>
            <w:r>
              <w:t>количество номеров</w:t>
            </w:r>
          </w:p>
        </w:tc>
        <w:tc>
          <w:tcPr>
            <w:tcW w:w="3898" w:type="dxa"/>
          </w:tcPr>
          <w:p w:rsidR="006F5716" w:rsidRDefault="006F5716">
            <w:pPr>
              <w:pStyle w:val="ConsPlusNormal"/>
              <w:jc w:val="center"/>
            </w:pPr>
            <w:r>
              <w:t>1 (из расчета 30 минут в день)</w:t>
            </w:r>
          </w:p>
        </w:tc>
      </w:tr>
    </w:tbl>
    <w:p w:rsidR="006F5716" w:rsidRDefault="006F5716">
      <w:pPr>
        <w:pStyle w:val="ConsPlusNormal"/>
        <w:jc w:val="both"/>
      </w:pPr>
    </w:p>
    <w:p w:rsidR="006F5716" w:rsidRDefault="006F5716" w:rsidP="00840942">
      <w:pPr>
        <w:pStyle w:val="ConsPlusNormal"/>
        <w:ind w:firstLine="540"/>
        <w:jc w:val="both"/>
      </w:pPr>
      <w:r>
        <w:t>3.2. Расходы на услуги связи дошкольной образовательной орг</w:t>
      </w:r>
      <w:r w:rsidR="00840942">
        <w:t>анизации исчисляются по формуле</w:t>
      </w:r>
    </w:p>
    <w:p w:rsidR="006F5716" w:rsidRDefault="006F5716">
      <w:pPr>
        <w:pStyle w:val="ConsPlusNormal"/>
        <w:jc w:val="center"/>
      </w:pPr>
      <w:proofErr w:type="spellStart"/>
      <w:r>
        <w:lastRenderedPageBreak/>
        <w:t>Cn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i</w:t>
      </w:r>
      <w:proofErr w:type="spellEnd"/>
      <w:r>
        <w:t xml:space="preserve"> х 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t>,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Cn</w:t>
      </w:r>
      <w:r>
        <w:rPr>
          <w:vertAlign w:val="subscript"/>
        </w:rPr>
        <w:t>i</w:t>
      </w:r>
      <w:proofErr w:type="spellEnd"/>
      <w:r>
        <w:t xml:space="preserve"> - расходы на услуги связи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i</w:t>
      </w:r>
      <w:proofErr w:type="spellEnd"/>
      <w:r>
        <w:t xml:space="preserve"> - нормы обеспечения услугами связи дошкольной образовательной организации, принимаемые в соответствии с </w:t>
      </w:r>
      <w:hyperlink w:anchor="P669" w:history="1">
        <w:r>
          <w:rPr>
            <w:color w:val="0000FF"/>
          </w:rPr>
          <w:t>пунктом 3.1</w:t>
        </w:r>
      </w:hyperlink>
      <w:r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i</w:t>
      </w:r>
      <w:proofErr w:type="spellEnd"/>
      <w:r>
        <w:t xml:space="preserve"> - стоимость услуги связи, принимаемая в соответствии с </w:t>
      </w:r>
      <w:hyperlink w:anchor="P669" w:history="1">
        <w:r>
          <w:rPr>
            <w:color w:val="0000FF"/>
          </w:rPr>
          <w:t>пунктом 3.1</w:t>
        </w:r>
      </w:hyperlink>
      <w:r>
        <w:t xml:space="preserve"> настоящих Методических рекомендаций.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IV. Порядок расчета нормативных расходов на содержание</w:t>
      </w:r>
    </w:p>
    <w:p w:rsidR="006F5716" w:rsidRDefault="006F5716">
      <w:pPr>
        <w:pStyle w:val="ConsPlusTitle"/>
        <w:jc w:val="center"/>
      </w:pPr>
      <w:r>
        <w:t>бассейна в 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bookmarkStart w:id="24" w:name="P697"/>
      <w:bookmarkEnd w:id="24"/>
      <w:r>
        <w:t>4.1. Расходы на содержание бассейна дошкольной образовательной организации определяются на основе следующих показателей: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вида бассейна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количества ставок обслуживающего персонала бассейна на одного воспитанника - 0,006902;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норм расходов материалов на содержание бассейна в размере 500 рублей на 1 куб. метр объема чаши бассейна в год;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базового оклада обслуживающего персонала бассейна, соответствующего базовому окладу профессии рабочих, отнесенному ко второму квалификационному уровню профессиональной квалификационной группы "Общеотраслевые профессии рабочих первого уровня" в соответствии с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31.05.2018 N 412 "Об условиях оплаты труда работников государственных образовательных организаций Республики Татарстан".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4.2. Величина расходов на содержание бассейна дошкольной образовательной организации определяется по формуле:</w:t>
      </w:r>
    </w:p>
    <w:p w:rsidR="006F5716" w:rsidRDefault="006F5716">
      <w:pPr>
        <w:pStyle w:val="ConsPlusNormal"/>
        <w:jc w:val="both"/>
      </w:pPr>
    </w:p>
    <w:p w:rsidR="006F5716" w:rsidRDefault="007B3849" w:rsidP="00840942">
      <w:pPr>
        <w:pStyle w:val="ConsPlusNormal"/>
        <w:jc w:val="center"/>
      </w:pPr>
      <w:r>
        <w:rPr>
          <w:position w:val="-12"/>
        </w:rPr>
        <w:pict>
          <v:shape id="_x0000_i1074" style="width:224.4pt;height:24pt" coordsize="" o:spt="100" adj="0,,0" path="" filled="f" stroked="f">
            <v:stroke joinstyle="miter"/>
            <v:imagedata r:id="rId66" o:title="base_23915_142854_32817"/>
            <v:formulas/>
            <v:path o:connecttype="segments"/>
          </v:shape>
        </w:pict>
      </w: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Tr</w:t>
      </w:r>
      <w:r>
        <w:rPr>
          <w:vertAlign w:val="subscript"/>
        </w:rPr>
        <w:t>i</w:t>
      </w:r>
      <w:proofErr w:type="spellEnd"/>
      <w:r>
        <w:t xml:space="preserve"> - величина расходов на содержание бассейна дошкольной образовательной организации;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75" style="width:24pt;height:20.4pt" coordsize="" o:spt="100" adj="0,,0" path="" filled="f" stroked="f">
            <v:stroke joinstyle="miter"/>
            <v:imagedata r:id="rId67" o:title="base_23915_142854_32818"/>
            <v:formulas/>
            <v:path o:connecttype="segments"/>
          </v:shape>
        </w:pict>
      </w:r>
      <w:r w:rsidR="006F5716">
        <w:t xml:space="preserve"> - количество ставок обслуживающего персонала бассейна на одного воспитанника дошкольной образовательной организации, принимаемое согласно </w:t>
      </w:r>
      <w:hyperlink w:anchor="P697" w:history="1">
        <w:r w:rsidR="006F5716">
          <w:rPr>
            <w:color w:val="0000FF"/>
          </w:rPr>
          <w:t>пункту 4.1</w:t>
        </w:r>
      </w:hyperlink>
      <w:r w:rsidR="006F5716">
        <w:t xml:space="preserve"> настоящих Методических рекомендаций;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O</w:t>
      </w:r>
      <w:r>
        <w:rPr>
          <w:vertAlign w:val="subscript"/>
        </w:rPr>
        <w:t>t</w:t>
      </w:r>
      <w:proofErr w:type="spellEnd"/>
      <w:r>
        <w:t xml:space="preserve"> - расходы на заработную плату, определяемые в соответствии с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31.05.2018 N 412 "Об условиях оплаты труда работников государственных образовательных организаций Республики Татарстан";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e - размер страховых взносов в соответствии с законодательством;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12 - количество месяцев в году;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</w:t>
      </w:r>
      <w:r>
        <w:rPr>
          <w:vertAlign w:val="subscript"/>
        </w:rPr>
        <w:t>vzlim</w:t>
      </w:r>
      <w:proofErr w:type="spellEnd"/>
      <w:r>
        <w:t xml:space="preserve"> - количество воспитанников дошкольной образовательной организации;</w:t>
      </w:r>
    </w:p>
    <w:p w:rsidR="006F5716" w:rsidRDefault="006F5716" w:rsidP="00840942">
      <w:pPr>
        <w:pStyle w:val="ConsPlusNormal"/>
        <w:spacing w:before="220"/>
        <w:ind w:firstLine="540"/>
        <w:jc w:val="both"/>
      </w:pPr>
      <w:proofErr w:type="spellStart"/>
      <w:proofErr w:type="gramStart"/>
      <w:r>
        <w:t>k</w:t>
      </w:r>
      <w:proofErr w:type="gramEnd"/>
      <w:r>
        <w:rPr>
          <w:vertAlign w:val="subscript"/>
        </w:rPr>
        <w:t>рм</w:t>
      </w:r>
      <w:proofErr w:type="spellEnd"/>
      <w:r>
        <w:t xml:space="preserve"> - норма расхода материалов на содержание бассейна, принимаемая согласно </w:t>
      </w:r>
      <w:hyperlink w:anchor="P697" w:history="1">
        <w:r>
          <w:rPr>
            <w:color w:val="0000FF"/>
          </w:rPr>
          <w:t>пункту 4.1</w:t>
        </w:r>
      </w:hyperlink>
      <w:r>
        <w:t xml:space="preserve"> наст</w:t>
      </w:r>
      <w:r w:rsidR="00840942">
        <w:t xml:space="preserve">оящих Методических </w:t>
      </w:r>
      <w:proofErr w:type="spellStart"/>
      <w:r w:rsidR="00840942">
        <w:t>рекомендаци</w:t>
      </w:r>
      <w:proofErr w:type="spellEnd"/>
    </w:p>
    <w:p w:rsidR="00840942" w:rsidRDefault="00840942" w:rsidP="00840942">
      <w:pPr>
        <w:pStyle w:val="ConsPlusNormal"/>
        <w:spacing w:before="220"/>
        <w:ind w:firstLine="540"/>
        <w:jc w:val="both"/>
      </w:pPr>
    </w:p>
    <w:p w:rsidR="006F5716" w:rsidRPr="007B3849" w:rsidRDefault="006F5716">
      <w:pPr>
        <w:pStyle w:val="ConsPlusNormal"/>
        <w:jc w:val="both"/>
        <w:rPr>
          <w:b/>
        </w:rPr>
      </w:pPr>
    </w:p>
    <w:p w:rsidR="006F5716" w:rsidRPr="007B3849" w:rsidRDefault="006F5716">
      <w:pPr>
        <w:pStyle w:val="ConsPlusNormal"/>
        <w:jc w:val="right"/>
        <w:outlineLvl w:val="0"/>
        <w:rPr>
          <w:b/>
          <w:sz w:val="24"/>
          <w:szCs w:val="24"/>
        </w:rPr>
      </w:pPr>
      <w:r w:rsidRPr="007B3849">
        <w:rPr>
          <w:b/>
          <w:sz w:val="24"/>
          <w:szCs w:val="24"/>
        </w:rPr>
        <w:t>Утверждены</w:t>
      </w:r>
    </w:p>
    <w:p w:rsidR="006F5716" w:rsidRPr="007B3849" w:rsidRDefault="006F5716">
      <w:pPr>
        <w:pStyle w:val="ConsPlusNormal"/>
        <w:jc w:val="right"/>
        <w:rPr>
          <w:b/>
          <w:sz w:val="24"/>
          <w:szCs w:val="24"/>
        </w:rPr>
      </w:pPr>
      <w:r w:rsidRPr="007B3849">
        <w:rPr>
          <w:b/>
          <w:sz w:val="24"/>
          <w:szCs w:val="24"/>
        </w:rPr>
        <w:t>постановлением</w:t>
      </w:r>
    </w:p>
    <w:p w:rsidR="006F5716" w:rsidRPr="007B3849" w:rsidRDefault="006F5716">
      <w:pPr>
        <w:pStyle w:val="ConsPlusNormal"/>
        <w:jc w:val="right"/>
        <w:rPr>
          <w:b/>
          <w:sz w:val="24"/>
          <w:szCs w:val="24"/>
        </w:rPr>
      </w:pPr>
      <w:r w:rsidRPr="007B3849">
        <w:rPr>
          <w:b/>
          <w:sz w:val="24"/>
          <w:szCs w:val="24"/>
        </w:rPr>
        <w:t>Кабинета Министров</w:t>
      </w:r>
    </w:p>
    <w:p w:rsidR="006F5716" w:rsidRPr="007B3849" w:rsidRDefault="006F5716">
      <w:pPr>
        <w:pStyle w:val="ConsPlusNormal"/>
        <w:jc w:val="right"/>
        <w:rPr>
          <w:b/>
          <w:sz w:val="24"/>
          <w:szCs w:val="24"/>
        </w:rPr>
      </w:pPr>
      <w:r w:rsidRPr="007B3849">
        <w:rPr>
          <w:b/>
          <w:sz w:val="24"/>
          <w:szCs w:val="24"/>
        </w:rPr>
        <w:t>Республики Татарстан</w:t>
      </w:r>
    </w:p>
    <w:p w:rsidR="006F5716" w:rsidRPr="007B3849" w:rsidRDefault="006F5716">
      <w:pPr>
        <w:pStyle w:val="ConsPlusNormal"/>
        <w:jc w:val="right"/>
        <w:rPr>
          <w:b/>
          <w:sz w:val="24"/>
          <w:szCs w:val="24"/>
        </w:rPr>
      </w:pPr>
      <w:r w:rsidRPr="007B3849">
        <w:rPr>
          <w:b/>
          <w:sz w:val="24"/>
          <w:szCs w:val="24"/>
        </w:rPr>
        <w:t>от 2 июля 2019 г. N 546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25" w:name="P725"/>
      <w:bookmarkEnd w:id="25"/>
      <w:r>
        <w:t>МЕТОДИЧЕСКИЕ РЕКОМЕНДАЦИИ</w:t>
      </w:r>
    </w:p>
    <w:p w:rsidR="006F5716" w:rsidRDefault="006F5716">
      <w:pPr>
        <w:pStyle w:val="ConsPlusTitle"/>
        <w:jc w:val="center"/>
      </w:pPr>
      <w:r>
        <w:t>ПО ФОРМИРОВАНИЮ И ВЗИМАНИЮ РОДИТЕЛЬСКОЙ ПЛАТЫ ЗА ПРИСМОТР</w:t>
      </w:r>
    </w:p>
    <w:p w:rsidR="006F5716" w:rsidRDefault="006F5716">
      <w:pPr>
        <w:pStyle w:val="ConsPlusTitle"/>
        <w:jc w:val="center"/>
      </w:pPr>
      <w:r>
        <w:t>И УХОД ЗА ДЕТЬМИ В МУНИЦИПАЛЬНЫХ ДОШКОЛЬНЫХ</w:t>
      </w:r>
    </w:p>
    <w:p w:rsidR="006F5716" w:rsidRDefault="006F5716">
      <w:pPr>
        <w:pStyle w:val="ConsPlusTitle"/>
        <w:jc w:val="center"/>
      </w:pPr>
      <w:r>
        <w:t>ОБРАЗОВАТЕЛЬНЫХ ОРГАНИЗАЦИЯХ</w:t>
      </w:r>
    </w:p>
    <w:p w:rsidR="006F5716" w:rsidRDefault="006F5716">
      <w:pPr>
        <w:pStyle w:val="ConsPlusTitle"/>
        <w:jc w:val="center"/>
        <w:outlineLvl w:val="1"/>
      </w:pPr>
      <w:r>
        <w:t>I. Общие положения</w:t>
      </w:r>
    </w:p>
    <w:p w:rsidR="006F5716" w:rsidRDefault="006F5716">
      <w:pPr>
        <w:pStyle w:val="ConsPlusNormal"/>
        <w:ind w:firstLine="540"/>
        <w:jc w:val="both"/>
      </w:pPr>
      <w:r>
        <w:t>1.1. Методические рекомендации по формированию и взиманию родительской платы за присмотр и уход за детьми в муниципальных дошкольных образовательных организациях определяют механизм формирования, установления, изменения и взимания родительской платы за присмотр и уход за детьми в муниципальных дошкольных образовательных организациях и в образовательных организациях, реализующих образовательные программы дошкольного образования (далее - дошкольная образовательная организация).</w:t>
      </w:r>
    </w:p>
    <w:p w:rsidR="006F5716" w:rsidRDefault="006F5716">
      <w:pPr>
        <w:pStyle w:val="ConsPlusNormal"/>
        <w:jc w:val="both"/>
      </w:pPr>
    </w:p>
    <w:p w:rsidR="006F5716" w:rsidRPr="00A430DD" w:rsidRDefault="006F5716">
      <w:pPr>
        <w:pStyle w:val="ConsPlusTitle"/>
        <w:jc w:val="center"/>
        <w:outlineLvl w:val="1"/>
        <w:rPr>
          <w:rFonts w:ascii="Times New Roman" w:hAnsi="Times New Roman" w:cs="Times New Roman"/>
          <w:sz w:val="32"/>
          <w:szCs w:val="32"/>
        </w:rPr>
      </w:pPr>
      <w:r>
        <w:t xml:space="preserve">II. </w:t>
      </w:r>
      <w:r w:rsidRPr="00A430DD">
        <w:rPr>
          <w:rFonts w:ascii="Times New Roman" w:hAnsi="Times New Roman" w:cs="Times New Roman"/>
          <w:sz w:val="32"/>
          <w:szCs w:val="32"/>
        </w:rPr>
        <w:t>Порядок исчисления, установления и изменения размера</w:t>
      </w:r>
    </w:p>
    <w:p w:rsidR="006F5716" w:rsidRPr="00A430DD" w:rsidRDefault="006F571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430DD">
        <w:rPr>
          <w:rFonts w:ascii="Times New Roman" w:hAnsi="Times New Roman" w:cs="Times New Roman"/>
          <w:sz w:val="32"/>
          <w:szCs w:val="32"/>
        </w:rPr>
        <w:t>родительской платы за присмотр и уход за детьми</w:t>
      </w:r>
    </w:p>
    <w:p w:rsidR="006F5716" w:rsidRPr="00A430DD" w:rsidRDefault="006F571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430DD">
        <w:rPr>
          <w:rFonts w:ascii="Times New Roman" w:hAnsi="Times New Roman" w:cs="Times New Roman"/>
          <w:sz w:val="32"/>
          <w:szCs w:val="32"/>
        </w:rPr>
        <w:t>в 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 w:rsidP="00867AE4">
      <w:pPr>
        <w:pStyle w:val="ConsPlusNormal"/>
        <w:ind w:firstLine="539"/>
        <w:jc w:val="both"/>
      </w:pPr>
      <w:r>
        <w:t>2.1. Размер родительской платы за присмотр и уход за детьми (далее - родительская плата) в дошкольных образовательных организациях устанавливается на одного воспитанника дошкольной образовательной организации в зависимости от направленности группы дошкольной образовательной организации.</w:t>
      </w:r>
    </w:p>
    <w:p w:rsidR="006F5716" w:rsidRDefault="006F5716" w:rsidP="00867AE4">
      <w:pPr>
        <w:pStyle w:val="ConsPlusNormal"/>
        <w:ind w:firstLine="539"/>
        <w:jc w:val="both"/>
      </w:pPr>
      <w:r>
        <w:t>2.2. Размер родительской платы в дошкольных образовательных организациях включает в себя затраты на присмотр и уход за детьми в дошкольных образовательных организациях.</w:t>
      </w:r>
    </w:p>
    <w:p w:rsidR="006F5716" w:rsidRDefault="006F5716" w:rsidP="00867AE4">
      <w:pPr>
        <w:pStyle w:val="ConsPlusNormal"/>
        <w:ind w:firstLine="539"/>
        <w:jc w:val="both"/>
      </w:pPr>
      <w:r>
        <w:t>Размер родительской платы для детей, посещающих группы комбинированной и оздоровительной направленностей, устанавливается на уровне родительской платы для детей, посещающих группы общеразвивающей направленности.</w:t>
      </w:r>
    </w:p>
    <w:p w:rsidR="006F5716" w:rsidRPr="00077C5D" w:rsidRDefault="006F5716" w:rsidP="00867AE4">
      <w:pPr>
        <w:pStyle w:val="ConsPlusNormal"/>
        <w:ind w:firstLine="539"/>
        <w:jc w:val="both"/>
        <w:rPr>
          <w:b/>
          <w:color w:val="FF0000"/>
          <w:sz w:val="32"/>
          <w:szCs w:val="32"/>
        </w:rPr>
      </w:pPr>
      <w:r w:rsidRPr="00077C5D">
        <w:rPr>
          <w:b/>
          <w:color w:val="FF0000"/>
          <w:sz w:val="32"/>
          <w:szCs w:val="32"/>
        </w:rPr>
        <w:t>Для семей, име</w:t>
      </w:r>
      <w:bookmarkStart w:id="26" w:name="_GoBack"/>
      <w:bookmarkEnd w:id="26"/>
      <w:r w:rsidRPr="00077C5D">
        <w:rPr>
          <w:b/>
          <w:color w:val="FF0000"/>
          <w:sz w:val="32"/>
          <w:szCs w:val="32"/>
        </w:rPr>
        <w:t>ющих трех и более несовершеннолетних детей, размер родительской платы снижается на 50 процентов.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посещающими дошкольные образовательные организации, родительская плата не взимается.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2.4. Родительская плата в дошкольных образовательных организациях подлежит уменьшению на величину расходов на обеспечение воспитанников питанием в период отсутствия воспитанника в дошкольной образовательной организации.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нормативные затраты на оказание муниципальной услуги по присмотру и уходу за детьми в дошкольных образовательных организациях.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2.5. В случае выбытия воспитанника из дошкольной образовательной организации родительская плата в дошкольной образовательной организации за текущий месяц возврату не подлежит.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 xml:space="preserve">2.6. При переводе воспитанника из одной дошкольной образовательной организации в другую родительская плата в дошкольной образовательной организации подлежит возврату за оставшееся число </w:t>
      </w:r>
      <w:r>
        <w:lastRenderedPageBreak/>
        <w:t>дней текущего месяца после перевода воспитанника.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2.7. В размере родительской платы в дошкольной образовательной организации подлежат выделению затраты, относящиеся к присмотру и уходу, в том числе стоимость продуктов питания, покрываемая за счет родительской платы в дошкольных образовательных организациях.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2.8. Размер родительской платы в дошкольных образовательных организациях подлежит досрочному пересмотру в течение периода действия в случае изменения в установленном порядке величины нормативных затрат на оказание муниципальной услуги по присмотру и уходу за детьми в дошкольных образовательных организациях.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III. Порядок взимания родительской платы</w:t>
      </w:r>
    </w:p>
    <w:p w:rsidR="006F5716" w:rsidRDefault="006F5716">
      <w:pPr>
        <w:pStyle w:val="ConsPlusTitle"/>
        <w:jc w:val="center"/>
      </w:pPr>
      <w:r>
        <w:t>в дошкольных образовательных организациях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3.1. Родительская плата в дошкольной образовательной организации вносится ежемесячно, не позднее 10 числа текущего месяца.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3.2. В случае невнесения родительской платы в дошкольной образовательной организации в течение двух недель после установленного срока указанная сумма взыскивается в порядке, определяемом законодательством.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3.3. Возврат излишне внесенной родительской платы в дошкольной образовательной организации производится на основании подачи заявления родителем (законным представителем) воспитанника руководителю дошкольной образовательной организации, которое может быть подано до истечения одного года со дня внесения родительской платы.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3.4. Возврат излишне внесенной родительской платы в дошкольной образовательной организации производится в течение двух недель со дня подачи заявления родителем (законным представителем) воспитанника руководителю дошкольной образовательной организации.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7B3849" w:rsidRDefault="007B3849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right"/>
        <w:outlineLvl w:val="0"/>
      </w:pPr>
      <w:r>
        <w:t>Утверждены</w:t>
      </w:r>
    </w:p>
    <w:p w:rsidR="006F5716" w:rsidRDefault="006F5716">
      <w:pPr>
        <w:pStyle w:val="ConsPlusNormal"/>
        <w:jc w:val="right"/>
      </w:pPr>
      <w:r>
        <w:t>постановлением</w:t>
      </w:r>
    </w:p>
    <w:p w:rsidR="006F5716" w:rsidRDefault="006F5716">
      <w:pPr>
        <w:pStyle w:val="ConsPlusNormal"/>
        <w:jc w:val="right"/>
      </w:pPr>
      <w:r>
        <w:t>Кабинета Министров</w:t>
      </w:r>
    </w:p>
    <w:p w:rsidR="006F5716" w:rsidRDefault="006F5716">
      <w:pPr>
        <w:pStyle w:val="ConsPlusNormal"/>
        <w:jc w:val="right"/>
      </w:pPr>
      <w:r>
        <w:t>Республики Татарстан</w:t>
      </w:r>
    </w:p>
    <w:p w:rsidR="006F5716" w:rsidRDefault="006F5716">
      <w:pPr>
        <w:pStyle w:val="ConsPlusNormal"/>
        <w:jc w:val="right"/>
      </w:pPr>
      <w:r>
        <w:t>от 2 июля 2019 г. N 546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</w:pPr>
      <w:bookmarkStart w:id="27" w:name="P767"/>
      <w:bookmarkEnd w:id="27"/>
      <w:r>
        <w:t>МЕТОДИЧЕСКИЕ РЕКОМЕНДАЦИИ</w:t>
      </w:r>
    </w:p>
    <w:p w:rsidR="006F5716" w:rsidRDefault="006F5716">
      <w:pPr>
        <w:pStyle w:val="ConsPlusTitle"/>
        <w:jc w:val="center"/>
      </w:pPr>
      <w:r>
        <w:t>ПО РАСЧЕТУ ОБЪЕМА ФИНАНСОВОГО ОБЕСПЕЧЕНИЯ МУНИЦИПАЛЬНЫХ</w:t>
      </w:r>
    </w:p>
    <w:p w:rsidR="006F5716" w:rsidRDefault="006F5716">
      <w:pPr>
        <w:pStyle w:val="ConsPlusTitle"/>
        <w:jc w:val="center"/>
      </w:pPr>
      <w:r>
        <w:t>ДОШКОЛЬНЫХ ОБРАЗОВАТЕЛЬНЫХ ОРГАНИЗАЦИЙ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I. Общие положения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1.1. Настоящие Методические рекомендации определяют механизм расчета объема финансового обеспечения муниципальной дошкольной образовательной организации (далее - дошкольная образовательная организация) на реализацию образовательных программ дошкольного образования и содержание воспитанников в дошкольных образовательных организациях.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1.2. Настоящие Методические рекомендации распространяются на следующие группы дошкольных образовательных организаций: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общеразвивающей направленности;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компенсирующей направленности;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комбинированной направленности;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оздоровительной направленности.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Title"/>
        <w:jc w:val="center"/>
        <w:outlineLvl w:val="1"/>
      </w:pPr>
      <w:r>
        <w:t>II. Порядок расчета объема финансового обеспечения</w:t>
      </w:r>
    </w:p>
    <w:p w:rsidR="006F5716" w:rsidRDefault="006F5716">
      <w:pPr>
        <w:pStyle w:val="ConsPlusTitle"/>
        <w:jc w:val="center"/>
      </w:pPr>
      <w:r>
        <w:t>дошкольной образовательной организации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2.1. Объем финансового обеспечения дошкольной образовательной организации определяется по формуле:</w:t>
      </w:r>
    </w:p>
    <w:p w:rsidR="006F5716" w:rsidRDefault="006F5716">
      <w:pPr>
        <w:pStyle w:val="ConsPlusNormal"/>
        <w:jc w:val="both"/>
      </w:pPr>
    </w:p>
    <w:p w:rsidR="006F5716" w:rsidRDefault="007B3849">
      <w:pPr>
        <w:pStyle w:val="ConsPlusNormal"/>
        <w:jc w:val="center"/>
      </w:pPr>
      <w:r>
        <w:rPr>
          <w:position w:val="-65"/>
        </w:rPr>
        <w:pict>
          <v:shape id="_x0000_i1076" style="width:446.4pt;height:76.8pt" coordsize="" o:spt="100" adj="0,,0" path="" filled="f" stroked="f">
            <v:stroke joinstyle="miter"/>
            <v:imagedata r:id="rId69" o:title="base_23915_142854_32819"/>
            <v:formulas/>
            <v:path o:connecttype="segments"/>
          </v:shape>
        </w:pic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ind w:firstLine="540"/>
        <w:jc w:val="both"/>
      </w:pPr>
      <w:r>
        <w:t>где: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77" style="width:56.4pt;height:22.8pt" coordsize="" o:spt="100" adj="0,,0" path="" filled="f" stroked="f">
            <v:stroke joinstyle="miter"/>
            <v:imagedata r:id="rId70" o:title="base_23915_142854_32820"/>
            <v:formulas/>
            <v:path o:connecttype="segments"/>
          </v:shape>
        </w:pict>
      </w:r>
      <w:r w:rsidR="006F5716">
        <w:t xml:space="preserve"> - объем финансового обеспечения i-й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</w:t>
      </w:r>
      <w:r>
        <w:rPr>
          <w:vertAlign w:val="subscript"/>
        </w:rPr>
        <w:t>vz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lim</w:t>
      </w:r>
      <w:proofErr w:type="spellEnd"/>
      <w:r>
        <w:t xml:space="preserve"> - нормативное количество воспитанников в группе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mi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vxyz</w:t>
      </w:r>
      <w:proofErr w:type="spellEnd"/>
      <w:r>
        <w:t xml:space="preserve"> - корректирующий коэффициент, учитывающий посещаемость детей группы в i-й дошкольной образовательной организации (при </w:t>
      </w:r>
      <w:proofErr w:type="spellStart"/>
      <w:r>
        <w:t>m</w:t>
      </w:r>
      <w:r>
        <w:rPr>
          <w:vertAlign w:val="subscript"/>
        </w:rPr>
        <w:t>ivxyz</w:t>
      </w:r>
      <w:proofErr w:type="spellEnd"/>
      <w:r>
        <w:t xml:space="preserve"> &lt; 0,5 x </w:t>
      </w:r>
      <w:proofErr w:type="spellStart"/>
      <w:r>
        <w:t>m</w:t>
      </w:r>
      <w:r>
        <w:rPr>
          <w:vertAlign w:val="subscript"/>
        </w:rPr>
        <w:t>vz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lim</w:t>
      </w:r>
      <w:proofErr w:type="spellEnd"/>
      <w:r>
        <w:t xml:space="preserve"> принимается </w:t>
      </w:r>
      <w:proofErr w:type="gramStart"/>
      <w:r>
        <w:t>равным</w:t>
      </w:r>
      <w:proofErr w:type="gramEnd"/>
      <w:r>
        <w:t xml:space="preserve"> 0,9, в остальных случаях - 1);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g</w:t>
      </w:r>
      <w:r>
        <w:rPr>
          <w:vertAlign w:val="subscript"/>
        </w:rPr>
        <w:t>i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vxyz</w:t>
      </w:r>
      <w:proofErr w:type="spellEnd"/>
      <w:r>
        <w:t xml:space="preserve"> - количество групп i-й дошкольной образовательной организации;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lastRenderedPageBreak/>
        <w:pict>
          <v:shape id="_x0000_i1078" style="width:37.8pt;height:20.4pt" coordsize="" o:spt="100" adj="0,,0" path="" filled="f" stroked="f">
            <v:stroke joinstyle="miter"/>
            <v:imagedata r:id="rId71" o:title="base_23915_142854_32821"/>
            <v:formulas/>
            <v:path o:connecttype="segments"/>
          </v:shape>
        </w:pict>
      </w:r>
      <w:r w:rsidR="006F5716">
        <w:t xml:space="preserve"> - величина нормативов;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79" style="width:45.6pt;height:22.8pt" coordsize="" o:spt="100" adj="0,,0" path="" filled="f" stroked="f">
            <v:stroke joinstyle="miter"/>
            <v:imagedata r:id="rId72" o:title="base_23915_142854_32822"/>
            <v:formulas/>
            <v:path o:connecttype="segments"/>
          </v:shape>
        </w:pict>
      </w:r>
      <w:r w:rsidR="006F5716">
        <w:t xml:space="preserve"> - нормативные затраты;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xyzpit</w:t>
      </w:r>
      <w:proofErr w:type="spellEnd"/>
      <w:r>
        <w:t xml:space="preserve"> - расходы на продукты питания в год;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m</w:t>
      </w:r>
      <w:r>
        <w:rPr>
          <w:vertAlign w:val="subscript"/>
        </w:rPr>
        <w:t>ivxyz</w:t>
      </w:r>
      <w:proofErr w:type="spellEnd"/>
      <w:r>
        <w:t xml:space="preserve"> - фактическое количество воспитанников в группе дошкольной образовательной организации;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80" style="width:33.6pt;height:22.8pt" coordsize="" o:spt="100" adj="0,,0" path="" filled="f" stroked="f">
            <v:stroke joinstyle="miter"/>
            <v:imagedata r:id="rId73" o:title="base_23915_142854_32823"/>
            <v:formulas/>
            <v:path o:connecttype="segments"/>
          </v:shape>
        </w:pict>
      </w:r>
      <w:r w:rsidR="006F5716">
        <w:t xml:space="preserve"> - размер родительской платы за присмотр и уход за воспитанниками в дошкольных образовательных организациях;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81" style="width:32.4pt;height:22.2pt" coordsize="" o:spt="100" adj="0,,0" path="" filled="f" stroked="f">
            <v:stroke joinstyle="miter"/>
            <v:imagedata r:id="rId74" o:title="base_23915_142854_32824"/>
            <v:formulas/>
            <v:path o:connecttype="segments"/>
          </v:shape>
        </w:pict>
      </w:r>
      <w:r w:rsidR="006F5716">
        <w:t xml:space="preserve"> - фактическое количество воспитанников в дошкольной образовательной организации, с которых не взимается родительская плата за содержание детей в дошкольной образовательной организации;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11"/>
        </w:rPr>
        <w:pict>
          <v:shape id="_x0000_i1082" style="width:30pt;height:22.2pt" coordsize="" o:spt="100" adj="0,,0" path="" filled="f" stroked="f">
            <v:stroke joinstyle="miter"/>
            <v:imagedata r:id="rId75" o:title="base_23915_142854_32825"/>
            <v:formulas/>
            <v:path o:connecttype="segments"/>
          </v:shape>
        </w:pict>
      </w:r>
      <w:r w:rsidR="006F5716">
        <w:t xml:space="preserve"> - фактическое количество воспитанников в дошкольной образовательной организации, имеющих 50 процентов льготы по родительской плате за содержание детей в дошкольной образовательной организации;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83" style="width:33pt;height:20.4pt" coordsize="" o:spt="100" adj="0,,0" path="" filled="f" stroked="f">
            <v:stroke joinstyle="miter"/>
            <v:imagedata r:id="rId76" o:title="base_23915_142854_32826"/>
            <v:formulas/>
            <v:path o:connecttype="segments"/>
          </v:shape>
        </w:pict>
      </w:r>
      <w:r w:rsidR="006F5716">
        <w:t xml:space="preserve"> - нормативные затраты на содержание имущества дошкольных образовательных организаций;</w:t>
      </w:r>
    </w:p>
    <w:p w:rsidR="006F5716" w:rsidRDefault="007B3849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84" style="width:22.2pt;height:20.4pt" coordsize="" o:spt="100" adj="0,,0" path="" filled="f" stroked="f">
            <v:stroke joinstyle="miter"/>
            <v:imagedata r:id="rId77" o:title="base_23915_142854_32827"/>
            <v:formulas/>
            <v:path o:connecttype="segments"/>
          </v:shape>
        </w:pict>
      </w:r>
      <w:r w:rsidR="006F5716">
        <w:t xml:space="preserve"> - расходы на оплату коммунальных услуг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Cn</w:t>
      </w:r>
      <w:r>
        <w:rPr>
          <w:vertAlign w:val="subscript"/>
        </w:rPr>
        <w:t>i</w:t>
      </w:r>
      <w:proofErr w:type="spellEnd"/>
      <w:r>
        <w:t xml:space="preserve"> - расходы на услуги связи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proofErr w:type="spellStart"/>
      <w:r>
        <w:t>Tr</w:t>
      </w:r>
      <w:r>
        <w:rPr>
          <w:vertAlign w:val="subscript"/>
        </w:rPr>
        <w:t>i</w:t>
      </w:r>
      <w:proofErr w:type="spellEnd"/>
      <w:r>
        <w:t xml:space="preserve"> - величина расходов на содержание бассейна дошкольной образовательной организации;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9</w:t>
      </w:r>
      <w:r>
        <w:t xml:space="preserve"> - количество режимов работы дошкольной образовательной организации (группы в дошкольной образовательной организации).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2.2. Численность воспитанников и количество групп в дошкольной образовательной организации принимается по состоянию на 1 сентября года, предшествующего планируемому.</w:t>
      </w:r>
    </w:p>
    <w:p w:rsidR="006F5716" w:rsidRDefault="006F5716">
      <w:pPr>
        <w:pStyle w:val="ConsPlusNormal"/>
        <w:spacing w:before="220"/>
        <w:ind w:firstLine="540"/>
        <w:jc w:val="both"/>
      </w:pPr>
      <w:r>
        <w:t>2.3. Нормативные затраты на оказание услуг по присмотру и уходу за воспитанниками дошкольных образовательных организаций, норматив расходов на продукты питания в дошкольных образовательных организациях, размер родительской платы за присмотр и уход за воспитанниками в дошкольной образовательной организации ежегодно устанавливаются нормативным правовым актом муниципального района (городского округа).</w:t>
      </w: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jc w:val="both"/>
      </w:pPr>
    </w:p>
    <w:p w:rsidR="006F5716" w:rsidRDefault="006F57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5716" w:rsidRDefault="006F5716"/>
    <w:sectPr w:rsidR="006F5716" w:rsidSect="00E71E7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16"/>
    <w:rsid w:val="00077C5D"/>
    <w:rsid w:val="006A0EB6"/>
    <w:rsid w:val="006F5716"/>
    <w:rsid w:val="007B3849"/>
    <w:rsid w:val="00840942"/>
    <w:rsid w:val="00867AE4"/>
    <w:rsid w:val="00A430DD"/>
    <w:rsid w:val="00E7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5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5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5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5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5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5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57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5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5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5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5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5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5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57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hyperlink" Target="consultantplus://offline/ref=7C550B0F4721C19E945CEA958AF250EEAC6F50DBB12117D786733D8A45680855896A445281BC8ECF8AFF2343561AA839C5WCoFJ" TargetMode="External"/><Relationship Id="rId26" Type="http://schemas.openxmlformats.org/officeDocument/2006/relationships/image" Target="media/image12.wmf"/><Relationship Id="rId39" Type="http://schemas.openxmlformats.org/officeDocument/2006/relationships/image" Target="media/image23.wmf"/><Relationship Id="rId21" Type="http://schemas.openxmlformats.org/officeDocument/2006/relationships/image" Target="media/image7.wmf"/><Relationship Id="rId34" Type="http://schemas.openxmlformats.org/officeDocument/2006/relationships/hyperlink" Target="consultantplus://offline/ref=7C550B0F4721C19E945CF4989C9E0DE5AE6C0BD1B4221E84D2223BDD1A380E00DB2A1A0BD2FDC5C388E43F4257W0oDJ" TargetMode="External"/><Relationship Id="rId42" Type="http://schemas.openxmlformats.org/officeDocument/2006/relationships/image" Target="media/image26.wmf"/><Relationship Id="rId47" Type="http://schemas.openxmlformats.org/officeDocument/2006/relationships/image" Target="media/image31.wmf"/><Relationship Id="rId50" Type="http://schemas.openxmlformats.org/officeDocument/2006/relationships/image" Target="media/image34.wmf"/><Relationship Id="rId55" Type="http://schemas.openxmlformats.org/officeDocument/2006/relationships/image" Target="media/image39.wmf"/><Relationship Id="rId63" Type="http://schemas.openxmlformats.org/officeDocument/2006/relationships/image" Target="media/image47.wmf"/><Relationship Id="rId68" Type="http://schemas.openxmlformats.org/officeDocument/2006/relationships/hyperlink" Target="consultantplus://offline/ref=7C550B0F4721C19E945CEA958AF250EEAC6F50DBB12117D786733D8A45680855896A445281BC8ECF8AFF2343561AA839C5WCoFJ" TargetMode="External"/><Relationship Id="rId76" Type="http://schemas.openxmlformats.org/officeDocument/2006/relationships/image" Target="media/image58.wmf"/><Relationship Id="rId7" Type="http://schemas.openxmlformats.org/officeDocument/2006/relationships/hyperlink" Target="consultantplus://offline/ref=7C550B0F4721C19E945CEA958AF250EEAC6F50DBB12613DA867E3D8A45680855896A445281BC8ECF8AFF2343561AA839C5WCoFJ" TargetMode="External"/><Relationship Id="rId71" Type="http://schemas.openxmlformats.org/officeDocument/2006/relationships/image" Target="media/image53.wmf"/><Relationship Id="rId2" Type="http://schemas.openxmlformats.org/officeDocument/2006/relationships/styles" Target="styles.xml"/><Relationship Id="rId16" Type="http://schemas.openxmlformats.org/officeDocument/2006/relationships/hyperlink" Target="consultantplus://offline/ref=7C550B0F4721C19E945CF4989C9E0DE5AC660BD7B0271E84D2223BDD1A380E00DB2A1A0BD2FDC5C388E43F4257W0oDJ" TargetMode="External"/><Relationship Id="rId29" Type="http://schemas.openxmlformats.org/officeDocument/2006/relationships/image" Target="media/image15.wmf"/><Relationship Id="rId11" Type="http://schemas.openxmlformats.org/officeDocument/2006/relationships/hyperlink" Target="consultantplus://offline/ref=7C550B0F4721C19E945CEA958AF250EEAC6F50DBB12616D58D7F3D8A45680855896A445293BCD6C388FA3D42530FFE688093E90CC4202E3B785FB8E8WEo3J" TargetMode="External"/><Relationship Id="rId24" Type="http://schemas.openxmlformats.org/officeDocument/2006/relationships/image" Target="media/image10.wmf"/><Relationship Id="rId32" Type="http://schemas.openxmlformats.org/officeDocument/2006/relationships/image" Target="media/image18.wmf"/><Relationship Id="rId37" Type="http://schemas.openxmlformats.org/officeDocument/2006/relationships/image" Target="media/image21.wmf"/><Relationship Id="rId40" Type="http://schemas.openxmlformats.org/officeDocument/2006/relationships/image" Target="media/image24.wmf"/><Relationship Id="rId45" Type="http://schemas.openxmlformats.org/officeDocument/2006/relationships/image" Target="media/image29.wmf"/><Relationship Id="rId53" Type="http://schemas.openxmlformats.org/officeDocument/2006/relationships/image" Target="media/image37.wmf"/><Relationship Id="rId58" Type="http://schemas.openxmlformats.org/officeDocument/2006/relationships/image" Target="media/image42.wmf"/><Relationship Id="rId66" Type="http://schemas.openxmlformats.org/officeDocument/2006/relationships/image" Target="media/image49.wmf"/><Relationship Id="rId74" Type="http://schemas.openxmlformats.org/officeDocument/2006/relationships/image" Target="media/image56.wmf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5.wmf"/><Relationship Id="rId10" Type="http://schemas.openxmlformats.org/officeDocument/2006/relationships/hyperlink" Target="consultantplus://offline/ref=7C550B0F4721C19E945CEA958AF250EEAC6F50DBB12413D38D723D8A45680855896A445281BC8ECF8AFF2343561AA839C5WCoFJ" TargetMode="External"/><Relationship Id="rId19" Type="http://schemas.openxmlformats.org/officeDocument/2006/relationships/image" Target="media/image5.wmf"/><Relationship Id="rId31" Type="http://schemas.openxmlformats.org/officeDocument/2006/relationships/image" Target="media/image17.wmf"/><Relationship Id="rId44" Type="http://schemas.openxmlformats.org/officeDocument/2006/relationships/image" Target="media/image28.wmf"/><Relationship Id="rId52" Type="http://schemas.openxmlformats.org/officeDocument/2006/relationships/image" Target="media/image36.wmf"/><Relationship Id="rId60" Type="http://schemas.openxmlformats.org/officeDocument/2006/relationships/image" Target="media/image44.wmf"/><Relationship Id="rId65" Type="http://schemas.openxmlformats.org/officeDocument/2006/relationships/hyperlink" Target="consultantplus://offline/ref=7C550B0F4721C19E945CEA958AF250EEAC6F50DBB12117D786733D8A45680855896A445281BC8ECF8AFF2343561AA839C5WCoFJ" TargetMode="External"/><Relationship Id="rId73" Type="http://schemas.openxmlformats.org/officeDocument/2006/relationships/image" Target="media/image55.wmf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C550B0F4721C19E945CEA958AF250EEAC6F50DBB12717DA8A713D8A45680855896A445281BC8ECF8AFF2343561AA839C5WCoFJ" TargetMode="External"/><Relationship Id="rId14" Type="http://schemas.openxmlformats.org/officeDocument/2006/relationships/image" Target="media/image2.wmf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wmf"/><Relationship Id="rId35" Type="http://schemas.openxmlformats.org/officeDocument/2006/relationships/image" Target="media/image19.wmf"/><Relationship Id="rId43" Type="http://schemas.openxmlformats.org/officeDocument/2006/relationships/image" Target="media/image27.wmf"/><Relationship Id="rId48" Type="http://schemas.openxmlformats.org/officeDocument/2006/relationships/image" Target="media/image32.wmf"/><Relationship Id="rId56" Type="http://schemas.openxmlformats.org/officeDocument/2006/relationships/image" Target="media/image40.wmf"/><Relationship Id="rId64" Type="http://schemas.openxmlformats.org/officeDocument/2006/relationships/image" Target="media/image48.wmf"/><Relationship Id="rId69" Type="http://schemas.openxmlformats.org/officeDocument/2006/relationships/image" Target="media/image51.wmf"/><Relationship Id="rId77" Type="http://schemas.openxmlformats.org/officeDocument/2006/relationships/image" Target="media/image59.wmf"/><Relationship Id="rId8" Type="http://schemas.openxmlformats.org/officeDocument/2006/relationships/hyperlink" Target="consultantplus://offline/ref=7C550B0F4721C19E945CEA958AF250EEAC6F50DBB8221DD0897D60804D3104578E651B5794ADD6C08DE43C424806AA38WCoDJ" TargetMode="External"/><Relationship Id="rId51" Type="http://schemas.openxmlformats.org/officeDocument/2006/relationships/image" Target="media/image35.wmf"/><Relationship Id="rId72" Type="http://schemas.openxmlformats.org/officeDocument/2006/relationships/image" Target="media/image54.wmf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7C550B0F4721C19E945CEA958AF250EEAC6F50DBB12610D58B763D8A45680855896A445281BC8ECF8AFF2343561AA839C5WCoFJ" TargetMode="External"/><Relationship Id="rId17" Type="http://schemas.openxmlformats.org/officeDocument/2006/relationships/image" Target="media/image4.wmf"/><Relationship Id="rId25" Type="http://schemas.openxmlformats.org/officeDocument/2006/relationships/image" Target="media/image11.wmf"/><Relationship Id="rId33" Type="http://schemas.openxmlformats.org/officeDocument/2006/relationships/hyperlink" Target="consultantplus://offline/ref=7C550B0F4721C19E945CEA958AF250EEAC6F50DBB12117D786733D8A45680855896A445281BC8ECF8AFF2343561AA839C5WCoFJ" TargetMode="External"/><Relationship Id="rId38" Type="http://schemas.openxmlformats.org/officeDocument/2006/relationships/image" Target="media/image22.wmf"/><Relationship Id="rId46" Type="http://schemas.openxmlformats.org/officeDocument/2006/relationships/image" Target="media/image30.wmf"/><Relationship Id="rId59" Type="http://schemas.openxmlformats.org/officeDocument/2006/relationships/image" Target="media/image43.wmf"/><Relationship Id="rId67" Type="http://schemas.openxmlformats.org/officeDocument/2006/relationships/image" Target="media/image50.wmf"/><Relationship Id="rId20" Type="http://schemas.openxmlformats.org/officeDocument/2006/relationships/image" Target="media/image6.wmf"/><Relationship Id="rId41" Type="http://schemas.openxmlformats.org/officeDocument/2006/relationships/image" Target="media/image25.wmf"/><Relationship Id="rId54" Type="http://schemas.openxmlformats.org/officeDocument/2006/relationships/image" Target="media/image38.wmf"/><Relationship Id="rId62" Type="http://schemas.openxmlformats.org/officeDocument/2006/relationships/image" Target="media/image46.wmf"/><Relationship Id="rId70" Type="http://schemas.openxmlformats.org/officeDocument/2006/relationships/image" Target="media/image52.wmf"/><Relationship Id="rId75" Type="http://schemas.openxmlformats.org/officeDocument/2006/relationships/image" Target="media/image57.wmf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" TargetMode="External"/><Relationship Id="rId15" Type="http://schemas.openxmlformats.org/officeDocument/2006/relationships/image" Target="media/image3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0.wmf"/><Relationship Id="rId49" Type="http://schemas.openxmlformats.org/officeDocument/2006/relationships/image" Target="media/image33.wmf"/><Relationship Id="rId57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A984EB6-AD56-4E14-940F-BAC11C7F6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7550</Words>
  <Characters>43035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Камалутдинова Альбина Ринатовна</dc:creator>
  <cp:keywords/>
  <dc:description/>
  <cp:lastModifiedBy>User</cp:lastModifiedBy>
  <cp:revision>11</cp:revision>
  <cp:lastPrinted>2024-09-17T08:28:00Z</cp:lastPrinted>
  <dcterms:created xsi:type="dcterms:W3CDTF">2024-08-09T05:33:00Z</dcterms:created>
  <dcterms:modified xsi:type="dcterms:W3CDTF">2024-09-17T08:33:00Z</dcterms:modified>
</cp:coreProperties>
</file>